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FD" w:rsidRDefault="00E128FD" w:rsidP="00E128FD">
      <w:pPr>
        <w:pStyle w:val="Heading1"/>
        <w:spacing w:before="70"/>
        <w:ind w:left="2398"/>
      </w:pPr>
      <w:r>
        <w:t>MGT 211: Accounting for Financial Analysis</w:t>
      </w:r>
    </w:p>
    <w:p w:rsidR="00E128FD" w:rsidRDefault="00E128FD" w:rsidP="00E128FD">
      <w:pPr>
        <w:pStyle w:val="BodyText"/>
        <w:spacing w:before="10"/>
        <w:rPr>
          <w:b/>
          <w:sz w:val="13"/>
        </w:rPr>
      </w:pPr>
    </w:p>
    <w:p w:rsidR="00E128FD" w:rsidRDefault="00E128FD" w:rsidP="00E128FD">
      <w:pPr>
        <w:rPr>
          <w:sz w:val="13"/>
        </w:rPr>
        <w:sectPr w:rsidR="00E128FD">
          <w:pgSz w:w="12240" w:h="15840"/>
          <w:pgMar w:top="200" w:right="560" w:bottom="1200" w:left="1000" w:header="0" w:footer="1017" w:gutter="0"/>
          <w:cols w:space="720"/>
        </w:sectPr>
      </w:pPr>
    </w:p>
    <w:p w:rsidR="00E128FD" w:rsidRDefault="00E128FD" w:rsidP="00E128FD">
      <w:pPr>
        <w:pStyle w:val="BodyText"/>
        <w:rPr>
          <w:b/>
          <w:sz w:val="18"/>
        </w:rPr>
      </w:pPr>
    </w:p>
    <w:p w:rsidR="00E128FD" w:rsidRDefault="00E128FD" w:rsidP="00E128FD">
      <w:pPr>
        <w:pStyle w:val="BodyText"/>
        <w:spacing w:before="11"/>
        <w:rPr>
          <w:b/>
          <w:sz w:val="26"/>
        </w:rPr>
      </w:pPr>
    </w:p>
    <w:p w:rsidR="00E128FD" w:rsidRDefault="00E128FD" w:rsidP="00E128FD">
      <w:pPr>
        <w:ind w:left="440"/>
        <w:rPr>
          <w:b/>
          <w:sz w:val="16"/>
        </w:rPr>
      </w:pPr>
      <w:r>
        <w:rPr>
          <w:b/>
          <w:sz w:val="16"/>
        </w:rPr>
        <w:t>Lecture hours: 150</w:t>
      </w:r>
    </w:p>
    <w:p w:rsidR="00E128FD" w:rsidRDefault="00E128FD" w:rsidP="00E128FD">
      <w:pPr>
        <w:spacing w:before="94"/>
        <w:ind w:left="579"/>
        <w:rPr>
          <w:b/>
          <w:sz w:val="16"/>
        </w:rPr>
      </w:pPr>
      <w:r>
        <w:br w:type="column"/>
      </w:r>
      <w:r>
        <w:rPr>
          <w:b/>
          <w:sz w:val="16"/>
        </w:rPr>
        <w:lastRenderedPageBreak/>
        <w:t>Full Marks: 100</w:t>
      </w:r>
    </w:p>
    <w:p w:rsidR="00E128FD" w:rsidRDefault="00E128FD" w:rsidP="00E128FD">
      <w:pPr>
        <w:spacing w:before="28"/>
        <w:ind w:left="440"/>
        <w:rPr>
          <w:b/>
          <w:sz w:val="16"/>
        </w:rPr>
      </w:pPr>
      <w:r>
        <w:rPr>
          <w:b/>
          <w:sz w:val="16"/>
        </w:rPr>
        <w:t>Pass Marks: 35</w:t>
      </w:r>
    </w:p>
    <w:p w:rsidR="00E128FD" w:rsidRDefault="00E128FD" w:rsidP="00E128FD">
      <w:pPr>
        <w:rPr>
          <w:sz w:val="16"/>
        </w:rPr>
        <w:sectPr w:rsidR="00E128FD">
          <w:type w:val="continuous"/>
          <w:pgSz w:w="12240" w:h="15840"/>
          <w:pgMar w:top="1380" w:right="560" w:bottom="280" w:left="1000" w:header="720" w:footer="720" w:gutter="0"/>
          <w:cols w:num="2" w:space="720" w:equalWidth="0">
            <w:col w:w="1780" w:space="6529"/>
            <w:col w:w="2371"/>
          </w:cols>
        </w:sectPr>
      </w:pPr>
    </w:p>
    <w:p w:rsidR="00E128FD" w:rsidRDefault="00E128FD" w:rsidP="00E128FD">
      <w:pPr>
        <w:pStyle w:val="BodyText"/>
        <w:spacing w:before="10"/>
        <w:rPr>
          <w:b/>
          <w:sz w:val="12"/>
        </w:rPr>
      </w:pPr>
    </w:p>
    <w:p w:rsidR="00E128FD" w:rsidRDefault="00E128FD" w:rsidP="00E128FD">
      <w:pPr>
        <w:pStyle w:val="Heading4"/>
        <w:spacing w:before="92" w:line="250" w:lineRule="exact"/>
      </w:pPr>
      <w:r>
        <w:t>Course Objectives</w:t>
      </w:r>
    </w:p>
    <w:p w:rsidR="00E128FD" w:rsidRDefault="00E128FD" w:rsidP="00E128FD">
      <w:pPr>
        <w:pStyle w:val="BodyText"/>
        <w:spacing w:line="242" w:lineRule="auto"/>
        <w:ind w:left="440" w:right="491"/>
      </w:pPr>
      <w:r>
        <w:t>The objectives of the course are to provide the students with the knowledge required to analyze</w:t>
      </w:r>
      <w:r>
        <w:rPr>
          <w:spacing w:val="11"/>
        </w:rPr>
        <w:t xml:space="preserve"> </w:t>
      </w:r>
      <w:r>
        <w:t>financial statement for decision making including long-term investment</w:t>
      </w:r>
      <w:r>
        <w:rPr>
          <w:spacing w:val="-9"/>
        </w:rPr>
        <w:t xml:space="preserve"> </w:t>
      </w:r>
      <w:r>
        <w:t>decisions.</w:t>
      </w:r>
    </w:p>
    <w:p w:rsidR="00E128FD" w:rsidRDefault="00E128FD" w:rsidP="00E128FD">
      <w:pPr>
        <w:pStyle w:val="BodyText"/>
        <w:ind w:left="440" w:right="192"/>
      </w:pPr>
      <w:r>
        <w:t>The course further attempts to provide sound knowledge required for higher studies in capital planning, analysis of financial statement and investment</w:t>
      </w:r>
      <w:r>
        <w:rPr>
          <w:spacing w:val="2"/>
        </w:rPr>
        <w:t xml:space="preserve"> </w:t>
      </w:r>
      <w:r>
        <w:t>decisions.</w:t>
      </w:r>
    </w:p>
    <w:p w:rsidR="00E128FD" w:rsidRDefault="00E128FD" w:rsidP="00E128FD">
      <w:pPr>
        <w:pStyle w:val="Heading4"/>
        <w:spacing w:before="197" w:line="251" w:lineRule="exact"/>
      </w:pPr>
      <w:r>
        <w:t>Course Description</w:t>
      </w:r>
    </w:p>
    <w:p w:rsidR="00E128FD" w:rsidRDefault="00E128FD" w:rsidP="00E128FD">
      <w:pPr>
        <w:pStyle w:val="BodyText"/>
        <w:ind w:left="440" w:right="157"/>
        <w:jc w:val="both"/>
      </w:pPr>
      <w:r>
        <w:t>This course contains company, conceptual and theoretical foundation, financial statement of the company, analysis of financial statement for a company, company growth, merger, combination and liquidation, depreciation and its effect in financial statement of a company, price level changes, long-term planning – capital budgeting.</w:t>
      </w:r>
    </w:p>
    <w:p w:rsidR="00E128FD" w:rsidRDefault="00E128FD" w:rsidP="00E128FD">
      <w:pPr>
        <w:pStyle w:val="BodyText"/>
        <w:spacing w:before="3"/>
      </w:pPr>
    </w:p>
    <w:p w:rsidR="00E128FD" w:rsidRDefault="00E128FD" w:rsidP="00E128FD">
      <w:pPr>
        <w:pStyle w:val="Heading4"/>
      </w:pPr>
      <w:r>
        <w:t>Course Details</w:t>
      </w:r>
    </w:p>
    <w:p w:rsidR="00E128FD" w:rsidRDefault="00E128FD" w:rsidP="00E128FD">
      <w:pPr>
        <w:tabs>
          <w:tab w:val="left" w:pos="9317"/>
        </w:tabs>
        <w:spacing w:before="37" w:line="252" w:lineRule="exact"/>
        <w:ind w:left="440"/>
        <w:rPr>
          <w:b/>
        </w:rPr>
      </w:pPr>
      <w:r>
        <w:rPr>
          <w:b/>
        </w:rPr>
        <w:t>Unit 1: Company: Conceptual and</w:t>
      </w:r>
      <w:r>
        <w:rPr>
          <w:b/>
          <w:spacing w:val="-7"/>
        </w:rPr>
        <w:t xml:space="preserve"> </w:t>
      </w:r>
      <w:r>
        <w:rPr>
          <w:b/>
        </w:rPr>
        <w:t>theoretical</w:t>
      </w:r>
      <w:r>
        <w:rPr>
          <w:b/>
          <w:spacing w:val="-2"/>
        </w:rPr>
        <w:t xml:space="preserve"> </w:t>
      </w:r>
      <w:r>
        <w:rPr>
          <w:b/>
        </w:rPr>
        <w:t>foundation</w:t>
      </w:r>
      <w:r>
        <w:rPr>
          <w:b/>
        </w:rPr>
        <w:tab/>
        <w:t>LH</w:t>
      </w:r>
      <w:r>
        <w:rPr>
          <w:b/>
          <w:spacing w:val="1"/>
        </w:rPr>
        <w:t xml:space="preserve"> </w:t>
      </w:r>
      <w:r>
        <w:rPr>
          <w:b/>
        </w:rPr>
        <w:t>8</w:t>
      </w:r>
    </w:p>
    <w:p w:rsidR="00E128FD" w:rsidRDefault="00E128FD" w:rsidP="00E128FD">
      <w:pPr>
        <w:pStyle w:val="ListParagraph"/>
        <w:numPr>
          <w:ilvl w:val="0"/>
          <w:numId w:val="2"/>
        </w:numPr>
        <w:tabs>
          <w:tab w:val="left" w:pos="1159"/>
          <w:tab w:val="left" w:pos="1160"/>
        </w:tabs>
        <w:spacing w:line="253" w:lineRule="exact"/>
      </w:pPr>
      <w:r>
        <w:t>Meaning, concept, types, and features of Public Limited</w:t>
      </w:r>
      <w:r>
        <w:rPr>
          <w:spacing w:val="-7"/>
        </w:rPr>
        <w:t xml:space="preserve"> </w:t>
      </w:r>
      <w:r>
        <w:t>Company</w:t>
      </w:r>
    </w:p>
    <w:p w:rsidR="00E128FD" w:rsidRDefault="00E128FD" w:rsidP="00E128FD">
      <w:pPr>
        <w:pStyle w:val="ListParagraph"/>
        <w:numPr>
          <w:ilvl w:val="0"/>
          <w:numId w:val="2"/>
        </w:numPr>
        <w:tabs>
          <w:tab w:val="left" w:pos="1159"/>
          <w:tab w:val="left" w:pos="1160"/>
        </w:tabs>
        <w:spacing w:before="3"/>
      </w:pPr>
      <w:r>
        <w:t>Advantages and Privileges of Public Limited</w:t>
      </w:r>
      <w:r>
        <w:rPr>
          <w:spacing w:val="-2"/>
        </w:rPr>
        <w:t xml:space="preserve"> </w:t>
      </w:r>
      <w:r>
        <w:t>Company</w:t>
      </w:r>
    </w:p>
    <w:p w:rsidR="00E128FD" w:rsidRDefault="00E128FD" w:rsidP="00E128FD">
      <w:pPr>
        <w:pStyle w:val="ListParagraph"/>
        <w:numPr>
          <w:ilvl w:val="0"/>
          <w:numId w:val="2"/>
        </w:numPr>
        <w:tabs>
          <w:tab w:val="left" w:pos="1159"/>
          <w:tab w:val="left" w:pos="1160"/>
        </w:tabs>
        <w:spacing w:before="3"/>
      </w:pPr>
      <w:r>
        <w:t>Memorandum of Association, Article of Association and</w:t>
      </w:r>
      <w:r>
        <w:rPr>
          <w:spacing w:val="-6"/>
        </w:rPr>
        <w:t xml:space="preserve"> </w:t>
      </w:r>
      <w:r>
        <w:t>Prospects</w:t>
      </w:r>
    </w:p>
    <w:p w:rsidR="00E128FD" w:rsidRDefault="00E128FD" w:rsidP="00E128FD">
      <w:pPr>
        <w:pStyle w:val="ListParagraph"/>
        <w:numPr>
          <w:ilvl w:val="0"/>
          <w:numId w:val="2"/>
        </w:numPr>
        <w:tabs>
          <w:tab w:val="left" w:pos="1159"/>
          <w:tab w:val="left" w:pos="1160"/>
        </w:tabs>
        <w:spacing w:before="5"/>
      </w:pPr>
      <w:r>
        <w:t>Concept and types of Share Capital of the</w:t>
      </w:r>
      <w:r>
        <w:rPr>
          <w:spacing w:val="-12"/>
        </w:rPr>
        <w:t xml:space="preserve"> </w:t>
      </w:r>
      <w:r>
        <w:t>company</w:t>
      </w:r>
    </w:p>
    <w:p w:rsidR="00E128FD" w:rsidRDefault="00E128FD" w:rsidP="00E128FD">
      <w:pPr>
        <w:pStyle w:val="BodyText"/>
        <w:spacing w:before="3"/>
      </w:pPr>
    </w:p>
    <w:p w:rsidR="00E128FD" w:rsidRDefault="00E128FD" w:rsidP="00E128FD">
      <w:pPr>
        <w:pStyle w:val="Heading4"/>
        <w:tabs>
          <w:tab w:val="left" w:pos="9207"/>
        </w:tabs>
        <w:spacing w:line="252" w:lineRule="exact"/>
      </w:pPr>
      <w:r>
        <w:t>Unit 2: Financial Statement of</w:t>
      </w:r>
      <w:r>
        <w:rPr>
          <w:spacing w:val="-4"/>
        </w:rPr>
        <w:t xml:space="preserve"> </w:t>
      </w:r>
      <w:r>
        <w:t>the</w:t>
      </w:r>
      <w:r>
        <w:rPr>
          <w:spacing w:val="-1"/>
        </w:rPr>
        <w:t xml:space="preserve"> </w:t>
      </w:r>
      <w:r>
        <w:t>Company</w:t>
      </w:r>
      <w:r>
        <w:tab/>
        <w:t>LH</w:t>
      </w:r>
      <w:r>
        <w:rPr>
          <w:spacing w:val="1"/>
        </w:rPr>
        <w:t xml:space="preserve"> </w:t>
      </w:r>
      <w:r>
        <w:t>25</w:t>
      </w:r>
    </w:p>
    <w:p w:rsidR="00E128FD" w:rsidRDefault="00E128FD" w:rsidP="00E128FD">
      <w:pPr>
        <w:pStyle w:val="ListParagraph"/>
        <w:numPr>
          <w:ilvl w:val="0"/>
          <w:numId w:val="2"/>
        </w:numPr>
        <w:tabs>
          <w:tab w:val="left" w:pos="1159"/>
          <w:tab w:val="left" w:pos="1160"/>
        </w:tabs>
        <w:spacing w:line="253" w:lineRule="exact"/>
      </w:pPr>
      <w:r>
        <w:t>Meaning, concept, features, objectives and importance of company financial</w:t>
      </w:r>
      <w:r>
        <w:rPr>
          <w:spacing w:val="-15"/>
        </w:rPr>
        <w:t xml:space="preserve"> </w:t>
      </w:r>
      <w:r>
        <w:t>statement</w:t>
      </w:r>
    </w:p>
    <w:p w:rsidR="00E128FD" w:rsidRDefault="00E128FD" w:rsidP="00E128FD">
      <w:pPr>
        <w:pStyle w:val="ListParagraph"/>
        <w:numPr>
          <w:ilvl w:val="0"/>
          <w:numId w:val="2"/>
        </w:numPr>
        <w:tabs>
          <w:tab w:val="left" w:pos="1160"/>
        </w:tabs>
        <w:spacing w:before="5"/>
        <w:ind w:right="161"/>
        <w:jc w:val="both"/>
      </w:pPr>
      <w:r>
        <w:t>Meaning, importance, objectives, contents and preparation of worksheet based Income Statement and Balance Sheet (in vertical form) as per Company Act and Mandatory Standards (Nepal Accounting Standard)</w:t>
      </w:r>
    </w:p>
    <w:p w:rsidR="00E128FD" w:rsidRDefault="00E128FD" w:rsidP="00E128FD">
      <w:pPr>
        <w:pStyle w:val="ListParagraph"/>
        <w:numPr>
          <w:ilvl w:val="0"/>
          <w:numId w:val="2"/>
        </w:numPr>
        <w:tabs>
          <w:tab w:val="left" w:pos="1159"/>
          <w:tab w:val="left" w:pos="1160"/>
        </w:tabs>
        <w:spacing w:before="4"/>
        <w:ind w:right="159"/>
      </w:pPr>
      <w:r>
        <w:t>Meaning, objectives, importance, contents and preparation of Cash Flow Statement under direct and indirect approach based on Company Act and Mandatory Standards (Nepal Accounting</w:t>
      </w:r>
      <w:r>
        <w:rPr>
          <w:spacing w:val="-16"/>
        </w:rPr>
        <w:t xml:space="preserve"> </w:t>
      </w:r>
      <w:r>
        <w:t>Standard)</w:t>
      </w:r>
    </w:p>
    <w:p w:rsidR="00E128FD" w:rsidRDefault="00E128FD" w:rsidP="00E128FD">
      <w:pPr>
        <w:pStyle w:val="ListParagraph"/>
        <w:numPr>
          <w:ilvl w:val="0"/>
          <w:numId w:val="2"/>
        </w:numPr>
        <w:tabs>
          <w:tab w:val="left" w:pos="1159"/>
          <w:tab w:val="left" w:pos="1160"/>
        </w:tabs>
        <w:spacing w:before="2"/>
        <w:ind w:right="163"/>
      </w:pPr>
      <w:r>
        <w:t>Meaning and concept of Value Added and its application, and concept, advantages, contents and preparation of Value Added statement showing Value Added generated and</w:t>
      </w:r>
      <w:r>
        <w:rPr>
          <w:spacing w:val="-15"/>
        </w:rPr>
        <w:t xml:space="preserve"> </w:t>
      </w:r>
      <w:r>
        <w:t>applied.</w:t>
      </w:r>
    </w:p>
    <w:p w:rsidR="00E128FD" w:rsidRDefault="00E128FD" w:rsidP="00E128FD">
      <w:pPr>
        <w:pStyle w:val="BodyText"/>
        <w:spacing w:before="4"/>
      </w:pPr>
    </w:p>
    <w:p w:rsidR="00E128FD" w:rsidRDefault="00E128FD" w:rsidP="00E128FD">
      <w:pPr>
        <w:pStyle w:val="BodyText"/>
        <w:tabs>
          <w:tab w:val="left" w:pos="9207"/>
        </w:tabs>
        <w:ind w:left="1160" w:right="161" w:hanging="720"/>
      </w:pPr>
      <w:r>
        <w:rPr>
          <w:b/>
        </w:rPr>
        <w:t>Unit 3: Analysis of Financial Statement of</w:t>
      </w:r>
      <w:r>
        <w:rPr>
          <w:b/>
          <w:spacing w:val="-8"/>
        </w:rPr>
        <w:t xml:space="preserve"> </w:t>
      </w:r>
      <w:r>
        <w:rPr>
          <w:b/>
        </w:rPr>
        <w:t>a</w:t>
      </w:r>
      <w:r>
        <w:rPr>
          <w:b/>
          <w:spacing w:val="-1"/>
        </w:rPr>
        <w:t xml:space="preserve"> </w:t>
      </w:r>
      <w:r>
        <w:rPr>
          <w:b/>
        </w:rPr>
        <w:t>Company</w:t>
      </w:r>
      <w:r>
        <w:rPr>
          <w:b/>
        </w:rPr>
        <w:tab/>
        <w:t xml:space="preserve">LH 14 </w:t>
      </w:r>
      <w:r>
        <w:t>Meaning, importance and objectives of financial statement analysis, internationally accepted standard and financial statement, ratio analysis-concept, uses, importance and limitations, types of ratios-computation and interpretation: liquidity, leverage, activity / turnover, profitability and earning evaluation ratio for evaluating the financial performance of the</w:t>
      </w:r>
      <w:r>
        <w:rPr>
          <w:spacing w:val="-4"/>
        </w:rPr>
        <w:t xml:space="preserve"> </w:t>
      </w:r>
      <w:r>
        <w:t>company.</w:t>
      </w:r>
    </w:p>
    <w:p w:rsidR="00E128FD" w:rsidRDefault="00E128FD" w:rsidP="00E128FD">
      <w:pPr>
        <w:pStyle w:val="BodyText"/>
        <w:rPr>
          <w:sz w:val="24"/>
        </w:rPr>
      </w:pPr>
    </w:p>
    <w:p w:rsidR="00E128FD" w:rsidRDefault="00E128FD" w:rsidP="00E128FD">
      <w:pPr>
        <w:pStyle w:val="BodyText"/>
        <w:spacing w:before="9"/>
        <w:rPr>
          <w:sz w:val="18"/>
        </w:rPr>
      </w:pPr>
    </w:p>
    <w:p w:rsidR="00E128FD" w:rsidRDefault="00E128FD" w:rsidP="00E128FD">
      <w:pPr>
        <w:pStyle w:val="Heading4"/>
        <w:tabs>
          <w:tab w:val="left" w:pos="9207"/>
        </w:tabs>
        <w:spacing w:line="252" w:lineRule="exact"/>
      </w:pPr>
      <w:r>
        <w:t>Unit 4: Company Growth, Merger, Combination</w:t>
      </w:r>
      <w:r>
        <w:rPr>
          <w:spacing w:val="-7"/>
        </w:rPr>
        <w:t xml:space="preserve"> </w:t>
      </w:r>
      <w:r>
        <w:t>and</w:t>
      </w:r>
      <w:r>
        <w:rPr>
          <w:spacing w:val="-1"/>
        </w:rPr>
        <w:t xml:space="preserve"> </w:t>
      </w:r>
      <w:r>
        <w:t>Liquidation</w:t>
      </w:r>
      <w:r>
        <w:tab/>
        <w:t>LH</w:t>
      </w:r>
      <w:r>
        <w:rPr>
          <w:spacing w:val="1"/>
        </w:rPr>
        <w:t xml:space="preserve"> </w:t>
      </w:r>
      <w:r>
        <w:t>40</w:t>
      </w:r>
    </w:p>
    <w:p w:rsidR="00E128FD" w:rsidRDefault="00E128FD" w:rsidP="00E128FD">
      <w:pPr>
        <w:pStyle w:val="ListParagraph"/>
        <w:numPr>
          <w:ilvl w:val="0"/>
          <w:numId w:val="2"/>
        </w:numPr>
        <w:tabs>
          <w:tab w:val="left" w:pos="1159"/>
          <w:tab w:val="left" w:pos="1160"/>
        </w:tabs>
        <w:ind w:right="162"/>
      </w:pPr>
      <w:r>
        <w:t>Company expansion through Amalgamation and Absorption: meaning and concept, Purchase consideration – Concept and</w:t>
      </w:r>
      <w:r>
        <w:rPr>
          <w:spacing w:val="1"/>
        </w:rPr>
        <w:t xml:space="preserve"> </w:t>
      </w:r>
      <w:r>
        <w:t>Determination.</w:t>
      </w:r>
    </w:p>
    <w:p w:rsidR="00E128FD" w:rsidRDefault="00E128FD" w:rsidP="00E128FD">
      <w:pPr>
        <w:pStyle w:val="ListParagraph"/>
        <w:numPr>
          <w:ilvl w:val="0"/>
          <w:numId w:val="2"/>
        </w:numPr>
        <w:tabs>
          <w:tab w:val="left" w:pos="1159"/>
          <w:tab w:val="left" w:pos="1160"/>
        </w:tabs>
        <w:spacing w:before="1"/>
      </w:pPr>
      <w:r>
        <w:t>Accounting treatment in the Books of both Purchasing and Vendor</w:t>
      </w:r>
      <w:r>
        <w:rPr>
          <w:spacing w:val="-14"/>
        </w:rPr>
        <w:t xml:space="preserve"> </w:t>
      </w:r>
      <w:r>
        <w:t>Company</w:t>
      </w:r>
    </w:p>
    <w:p w:rsidR="00E128FD" w:rsidRDefault="00E128FD" w:rsidP="00E128FD">
      <w:pPr>
        <w:pStyle w:val="ListParagraph"/>
        <w:numPr>
          <w:ilvl w:val="0"/>
          <w:numId w:val="2"/>
        </w:numPr>
        <w:tabs>
          <w:tab w:val="left" w:pos="1159"/>
          <w:tab w:val="left" w:pos="1160"/>
        </w:tabs>
        <w:spacing w:before="5"/>
      </w:pPr>
      <w:r>
        <w:t>Preparation of Balance Sheet by Purchasing</w:t>
      </w:r>
      <w:r>
        <w:rPr>
          <w:spacing w:val="-6"/>
        </w:rPr>
        <w:t xml:space="preserve"> </w:t>
      </w:r>
      <w:r>
        <w:t>Company</w:t>
      </w:r>
    </w:p>
    <w:p w:rsidR="00E128FD" w:rsidRDefault="00E128FD" w:rsidP="00E128FD">
      <w:pPr>
        <w:pStyle w:val="ListParagraph"/>
        <w:numPr>
          <w:ilvl w:val="0"/>
          <w:numId w:val="2"/>
        </w:numPr>
        <w:tabs>
          <w:tab w:val="left" w:pos="1159"/>
          <w:tab w:val="left" w:pos="1160"/>
        </w:tabs>
        <w:spacing w:before="3"/>
        <w:ind w:right="164"/>
      </w:pPr>
      <w:r>
        <w:t>Internal Reconstruction: Meaning, importance, need and accounting treatment and balance sheet after reconstruction</w:t>
      </w:r>
    </w:p>
    <w:p w:rsidR="00E128FD" w:rsidRDefault="00E128FD" w:rsidP="00E128FD">
      <w:pPr>
        <w:pStyle w:val="ListParagraph"/>
        <w:numPr>
          <w:ilvl w:val="0"/>
          <w:numId w:val="2"/>
        </w:numPr>
        <w:tabs>
          <w:tab w:val="left" w:pos="1159"/>
          <w:tab w:val="left" w:pos="1160"/>
        </w:tabs>
        <w:spacing w:before="2" w:line="253" w:lineRule="exact"/>
      </w:pPr>
      <w:r>
        <w:t>Expansion through Subsidiary Companies (Holding</w:t>
      </w:r>
      <w:r>
        <w:rPr>
          <w:spacing w:val="-8"/>
        </w:rPr>
        <w:t xml:space="preserve"> </w:t>
      </w:r>
      <w:r>
        <w:t>Company)</w:t>
      </w:r>
    </w:p>
    <w:p w:rsidR="00E128FD" w:rsidRDefault="00E128FD" w:rsidP="00E128FD">
      <w:pPr>
        <w:pStyle w:val="ListParagraph"/>
        <w:numPr>
          <w:ilvl w:val="1"/>
          <w:numId w:val="2"/>
        </w:numPr>
        <w:tabs>
          <w:tab w:val="left" w:pos="1880"/>
        </w:tabs>
        <w:spacing w:before="10" w:line="225" w:lineRule="auto"/>
        <w:ind w:right="157"/>
        <w:jc w:val="both"/>
      </w:pPr>
      <w:r>
        <w:t>Concept of Holding and Subsidiary Company, preparation of Consolidated Balance Sheet by Holding Company after due consideration</w:t>
      </w:r>
      <w:r>
        <w:rPr>
          <w:spacing w:val="-7"/>
        </w:rPr>
        <w:t xml:space="preserve"> </w:t>
      </w:r>
      <w:r>
        <w:t>of:</w:t>
      </w:r>
    </w:p>
    <w:p w:rsidR="00E128FD" w:rsidRDefault="00E128FD" w:rsidP="00E128FD">
      <w:pPr>
        <w:pStyle w:val="ListParagraph"/>
        <w:numPr>
          <w:ilvl w:val="1"/>
          <w:numId w:val="2"/>
        </w:numPr>
        <w:tabs>
          <w:tab w:val="left" w:pos="1880"/>
        </w:tabs>
        <w:spacing w:before="7" w:line="232" w:lineRule="auto"/>
        <w:ind w:right="159"/>
        <w:jc w:val="both"/>
      </w:pPr>
      <w:r>
        <w:t>Pre-acquisition and post-acquisition profit, Minority Interest, Cost of Control/Goodwill or Capital Reserve, Revaluation of assets, Dividend from Subsidiary Company, Inter Company debt and unrealized</w:t>
      </w:r>
      <w:r>
        <w:rPr>
          <w:spacing w:val="-4"/>
        </w:rPr>
        <w:t xml:space="preserve"> </w:t>
      </w:r>
      <w:r>
        <w:t>profit.</w:t>
      </w:r>
    </w:p>
    <w:p w:rsidR="00E128FD" w:rsidRDefault="00E128FD" w:rsidP="00E128FD">
      <w:pPr>
        <w:spacing w:line="232" w:lineRule="auto"/>
        <w:jc w:val="both"/>
        <w:sectPr w:rsidR="00E128FD">
          <w:type w:val="continuous"/>
          <w:pgSz w:w="12240" w:h="15840"/>
          <w:pgMar w:top="1380" w:right="560" w:bottom="280" w:left="1000" w:header="720" w:footer="720" w:gutter="0"/>
          <w:cols w:space="720"/>
        </w:sectPr>
      </w:pPr>
    </w:p>
    <w:p w:rsidR="00E128FD" w:rsidRDefault="00E128FD" w:rsidP="00E128FD">
      <w:pPr>
        <w:pStyle w:val="ListParagraph"/>
        <w:numPr>
          <w:ilvl w:val="0"/>
          <w:numId w:val="2"/>
        </w:numPr>
        <w:tabs>
          <w:tab w:val="left" w:pos="1160"/>
        </w:tabs>
        <w:spacing w:before="69"/>
        <w:ind w:right="158"/>
        <w:jc w:val="both"/>
      </w:pPr>
      <w:r>
        <w:lastRenderedPageBreak/>
        <w:t>Corporate Liquidation: Concept and reasons for liquidation, procedures of winding up as per Company Act. Liquidator's Final Statement of Account: meaning, contents and preparation showing amount realized from assets</w:t>
      </w:r>
      <w:r>
        <w:rPr>
          <w:spacing w:val="-7"/>
        </w:rPr>
        <w:t xml:space="preserve"> </w:t>
      </w:r>
      <w:r>
        <w:t>realized.</w:t>
      </w:r>
    </w:p>
    <w:p w:rsidR="00E128FD" w:rsidRDefault="00E128FD" w:rsidP="00E128FD">
      <w:pPr>
        <w:pStyle w:val="BodyText"/>
        <w:spacing w:before="3"/>
      </w:pPr>
    </w:p>
    <w:p w:rsidR="00E128FD" w:rsidRDefault="00E128FD" w:rsidP="00E128FD">
      <w:pPr>
        <w:pStyle w:val="Heading4"/>
        <w:tabs>
          <w:tab w:val="left" w:pos="9207"/>
        </w:tabs>
      </w:pPr>
      <w:r>
        <w:t>Unit 5: Depreciation and its Effect in Financial Statement of</w:t>
      </w:r>
      <w:r>
        <w:rPr>
          <w:spacing w:val="-16"/>
        </w:rPr>
        <w:t xml:space="preserve"> </w:t>
      </w:r>
      <w:r>
        <w:t>a</w:t>
      </w:r>
      <w:r>
        <w:rPr>
          <w:spacing w:val="-2"/>
        </w:rPr>
        <w:t xml:space="preserve"> </w:t>
      </w:r>
      <w:r>
        <w:t>Company</w:t>
      </w:r>
      <w:r>
        <w:tab/>
        <w:t>LH</w:t>
      </w:r>
      <w:r>
        <w:rPr>
          <w:spacing w:val="1"/>
        </w:rPr>
        <w:t xml:space="preserve"> </w:t>
      </w:r>
      <w:r>
        <w:t>22</w:t>
      </w:r>
    </w:p>
    <w:p w:rsidR="00E128FD" w:rsidRDefault="00E128FD" w:rsidP="00E128FD">
      <w:pPr>
        <w:pStyle w:val="ListParagraph"/>
        <w:numPr>
          <w:ilvl w:val="0"/>
          <w:numId w:val="1"/>
        </w:numPr>
        <w:tabs>
          <w:tab w:val="left" w:pos="1251"/>
          <w:tab w:val="left" w:pos="1252"/>
        </w:tabs>
        <w:spacing w:before="36"/>
      </w:pPr>
      <w:r>
        <w:t>Depreciation – Concept and</w:t>
      </w:r>
      <w:r>
        <w:rPr>
          <w:spacing w:val="-2"/>
        </w:rPr>
        <w:t xml:space="preserve"> </w:t>
      </w:r>
      <w:r>
        <w:t>need</w:t>
      </w:r>
    </w:p>
    <w:p w:rsidR="00E128FD" w:rsidRDefault="00E128FD" w:rsidP="00E128FD">
      <w:pPr>
        <w:pStyle w:val="ListParagraph"/>
        <w:numPr>
          <w:ilvl w:val="0"/>
          <w:numId w:val="1"/>
        </w:numPr>
        <w:tabs>
          <w:tab w:val="left" w:pos="1252"/>
        </w:tabs>
        <w:spacing w:before="3"/>
        <w:ind w:right="153"/>
        <w:jc w:val="both"/>
      </w:pPr>
      <w:r>
        <w:t>Accounting treatment under following Method of Depreciation – Original Cost Method, Diminishing Balance Method, Revaluation Method, Machine Hour Rate Method, Annuity Method, Depreciation Fund Method, Insurance Policy Method, and Sum of Year Digit Method and Change of Depreciation Method and their</w:t>
      </w:r>
      <w:r>
        <w:rPr>
          <w:spacing w:val="-1"/>
        </w:rPr>
        <w:t xml:space="preserve"> </w:t>
      </w:r>
      <w:r>
        <w:t>effects.</w:t>
      </w:r>
    </w:p>
    <w:p w:rsidR="00E128FD" w:rsidRDefault="00E128FD" w:rsidP="00E128FD">
      <w:pPr>
        <w:pStyle w:val="BodyText"/>
        <w:rPr>
          <w:sz w:val="24"/>
        </w:rPr>
      </w:pPr>
    </w:p>
    <w:p w:rsidR="00E128FD" w:rsidRDefault="00E128FD" w:rsidP="00E128FD">
      <w:pPr>
        <w:pStyle w:val="BodyText"/>
        <w:spacing w:before="1"/>
        <w:rPr>
          <w:sz w:val="19"/>
        </w:rPr>
      </w:pPr>
    </w:p>
    <w:p w:rsidR="00E128FD" w:rsidRDefault="00E128FD" w:rsidP="00E128FD">
      <w:pPr>
        <w:pStyle w:val="Heading4"/>
        <w:tabs>
          <w:tab w:val="left" w:pos="9207"/>
        </w:tabs>
        <w:spacing w:line="252" w:lineRule="exact"/>
      </w:pPr>
      <w:r>
        <w:t>Unit 6: Price</w:t>
      </w:r>
      <w:r>
        <w:rPr>
          <w:spacing w:val="-6"/>
        </w:rPr>
        <w:t xml:space="preserve"> </w:t>
      </w:r>
      <w:r>
        <w:t>Level Changes</w:t>
      </w:r>
      <w:r>
        <w:tab/>
        <w:t>LH</w:t>
      </w:r>
      <w:r>
        <w:rPr>
          <w:spacing w:val="1"/>
        </w:rPr>
        <w:t xml:space="preserve"> </w:t>
      </w:r>
      <w:r>
        <w:t>18</w:t>
      </w:r>
    </w:p>
    <w:p w:rsidR="00E128FD" w:rsidRDefault="00E128FD" w:rsidP="00E128FD">
      <w:pPr>
        <w:pStyle w:val="ListParagraph"/>
        <w:numPr>
          <w:ilvl w:val="0"/>
          <w:numId w:val="1"/>
        </w:numPr>
        <w:tabs>
          <w:tab w:val="left" w:pos="1251"/>
          <w:tab w:val="left" w:pos="1252"/>
        </w:tabs>
        <w:spacing w:line="253" w:lineRule="exact"/>
      </w:pPr>
      <w:r>
        <w:t>Concept of Price Level Changes – Inflation and Deflation</w:t>
      </w:r>
    </w:p>
    <w:p w:rsidR="00E128FD" w:rsidRDefault="00E128FD" w:rsidP="00E128FD">
      <w:pPr>
        <w:pStyle w:val="ListParagraph"/>
        <w:numPr>
          <w:ilvl w:val="0"/>
          <w:numId w:val="1"/>
        </w:numPr>
        <w:tabs>
          <w:tab w:val="left" w:pos="1251"/>
          <w:tab w:val="left" w:pos="1252"/>
        </w:tabs>
        <w:spacing w:before="5"/>
        <w:ind w:right="158"/>
      </w:pPr>
      <w:r>
        <w:t>Current Purchasing Power-accounting: Concept and Preparation of Financial Statements after Price Level Adjustments.</w:t>
      </w:r>
    </w:p>
    <w:p w:rsidR="00E128FD" w:rsidRDefault="00E128FD" w:rsidP="00E128FD">
      <w:pPr>
        <w:pStyle w:val="ListParagraph"/>
        <w:numPr>
          <w:ilvl w:val="0"/>
          <w:numId w:val="1"/>
        </w:numPr>
        <w:tabs>
          <w:tab w:val="left" w:pos="1251"/>
          <w:tab w:val="left" w:pos="1252"/>
        </w:tabs>
        <w:spacing w:before="2" w:line="253" w:lineRule="exact"/>
      </w:pPr>
      <w:r>
        <w:t>Current Cost Accounting: Concept and</w:t>
      </w:r>
      <w:r>
        <w:rPr>
          <w:spacing w:val="-1"/>
        </w:rPr>
        <w:t xml:space="preserve"> </w:t>
      </w:r>
      <w:r>
        <w:t>determination</w:t>
      </w:r>
    </w:p>
    <w:p w:rsidR="00E128FD" w:rsidRDefault="00E128FD" w:rsidP="00E128FD">
      <w:pPr>
        <w:pStyle w:val="ListParagraph"/>
        <w:numPr>
          <w:ilvl w:val="1"/>
          <w:numId w:val="1"/>
        </w:numPr>
        <w:tabs>
          <w:tab w:val="left" w:pos="1519"/>
          <w:tab w:val="left" w:pos="1520"/>
        </w:tabs>
        <w:spacing w:line="262" w:lineRule="exact"/>
      </w:pPr>
      <w:r>
        <w:t>Current Replacement Cost, Net Realizable Value of</w:t>
      </w:r>
      <w:r>
        <w:rPr>
          <w:spacing w:val="-4"/>
        </w:rPr>
        <w:t xml:space="preserve"> </w:t>
      </w:r>
      <w:r>
        <w:t>assets</w:t>
      </w:r>
    </w:p>
    <w:p w:rsidR="00E128FD" w:rsidRDefault="00E128FD" w:rsidP="00E128FD">
      <w:pPr>
        <w:pStyle w:val="ListParagraph"/>
        <w:numPr>
          <w:ilvl w:val="1"/>
          <w:numId w:val="1"/>
        </w:numPr>
        <w:tabs>
          <w:tab w:val="left" w:pos="1519"/>
          <w:tab w:val="left" w:pos="1520"/>
        </w:tabs>
        <w:spacing w:line="253" w:lineRule="exact"/>
      </w:pPr>
      <w:r>
        <w:t>Depreciation</w:t>
      </w:r>
      <w:r>
        <w:rPr>
          <w:spacing w:val="-1"/>
        </w:rPr>
        <w:t xml:space="preserve"> </w:t>
      </w:r>
      <w:r>
        <w:t>Adjustment</w:t>
      </w:r>
    </w:p>
    <w:p w:rsidR="00E128FD" w:rsidRDefault="00E128FD" w:rsidP="00E128FD">
      <w:pPr>
        <w:pStyle w:val="ListParagraph"/>
        <w:numPr>
          <w:ilvl w:val="1"/>
          <w:numId w:val="1"/>
        </w:numPr>
        <w:tabs>
          <w:tab w:val="left" w:pos="1519"/>
          <w:tab w:val="left" w:pos="1520"/>
        </w:tabs>
        <w:spacing w:line="252" w:lineRule="exact"/>
      </w:pPr>
      <w:r>
        <w:t>Holding</w:t>
      </w:r>
      <w:r>
        <w:rPr>
          <w:spacing w:val="-2"/>
        </w:rPr>
        <w:t xml:space="preserve"> </w:t>
      </w:r>
      <w:r>
        <w:t>Gains</w:t>
      </w:r>
    </w:p>
    <w:p w:rsidR="00E128FD" w:rsidRDefault="00E128FD" w:rsidP="00E128FD">
      <w:pPr>
        <w:pStyle w:val="ListParagraph"/>
        <w:numPr>
          <w:ilvl w:val="1"/>
          <w:numId w:val="1"/>
        </w:numPr>
        <w:tabs>
          <w:tab w:val="left" w:pos="1519"/>
          <w:tab w:val="left" w:pos="1520"/>
        </w:tabs>
        <w:spacing w:line="253" w:lineRule="exact"/>
      </w:pPr>
      <w:r>
        <w:t>Inventory</w:t>
      </w:r>
      <w:r>
        <w:rPr>
          <w:spacing w:val="-3"/>
        </w:rPr>
        <w:t xml:space="preserve"> </w:t>
      </w:r>
      <w:r>
        <w:t>Adjustment</w:t>
      </w:r>
    </w:p>
    <w:p w:rsidR="00E128FD" w:rsidRDefault="00E128FD" w:rsidP="00E128FD">
      <w:pPr>
        <w:pStyle w:val="ListParagraph"/>
        <w:numPr>
          <w:ilvl w:val="1"/>
          <w:numId w:val="1"/>
        </w:numPr>
        <w:tabs>
          <w:tab w:val="left" w:pos="1519"/>
          <w:tab w:val="left" w:pos="1520"/>
        </w:tabs>
        <w:spacing w:line="253" w:lineRule="exact"/>
      </w:pPr>
      <w:r>
        <w:t>Cost of Sales Adjustment</w:t>
      </w:r>
    </w:p>
    <w:p w:rsidR="00E128FD" w:rsidRDefault="00E128FD" w:rsidP="00E128FD">
      <w:pPr>
        <w:pStyle w:val="ListParagraph"/>
        <w:numPr>
          <w:ilvl w:val="1"/>
          <w:numId w:val="1"/>
        </w:numPr>
        <w:tabs>
          <w:tab w:val="left" w:pos="1519"/>
          <w:tab w:val="left" w:pos="1520"/>
        </w:tabs>
        <w:spacing w:line="253" w:lineRule="exact"/>
      </w:pPr>
      <w:r>
        <w:t>Monetary Working Capital</w:t>
      </w:r>
      <w:r>
        <w:rPr>
          <w:spacing w:val="-6"/>
        </w:rPr>
        <w:t xml:space="preserve"> </w:t>
      </w:r>
      <w:r>
        <w:t>Adjustment</w:t>
      </w:r>
    </w:p>
    <w:p w:rsidR="00E128FD" w:rsidRDefault="00E128FD" w:rsidP="00E128FD">
      <w:pPr>
        <w:pStyle w:val="ListParagraph"/>
        <w:numPr>
          <w:ilvl w:val="1"/>
          <w:numId w:val="1"/>
        </w:numPr>
        <w:tabs>
          <w:tab w:val="left" w:pos="1519"/>
          <w:tab w:val="left" w:pos="1520"/>
        </w:tabs>
        <w:spacing w:line="253" w:lineRule="exact"/>
      </w:pPr>
      <w:r>
        <w:t>Gearing</w:t>
      </w:r>
      <w:r>
        <w:rPr>
          <w:spacing w:val="-3"/>
        </w:rPr>
        <w:t xml:space="preserve"> </w:t>
      </w:r>
      <w:r>
        <w:t>Adjustment</w:t>
      </w:r>
    </w:p>
    <w:p w:rsidR="00E128FD" w:rsidRDefault="00E128FD" w:rsidP="00E128FD">
      <w:pPr>
        <w:pStyle w:val="ListParagraph"/>
        <w:numPr>
          <w:ilvl w:val="1"/>
          <w:numId w:val="1"/>
        </w:numPr>
        <w:tabs>
          <w:tab w:val="left" w:pos="1519"/>
          <w:tab w:val="left" w:pos="1520"/>
        </w:tabs>
        <w:spacing w:line="254" w:lineRule="exact"/>
      </w:pPr>
      <w:r>
        <w:t>Current Cost</w:t>
      </w:r>
      <w:r>
        <w:rPr>
          <w:spacing w:val="1"/>
        </w:rPr>
        <w:t xml:space="preserve"> </w:t>
      </w:r>
      <w:r>
        <w:t>Reserve</w:t>
      </w:r>
    </w:p>
    <w:p w:rsidR="00E128FD" w:rsidRDefault="00E128FD" w:rsidP="00E128FD">
      <w:pPr>
        <w:pStyle w:val="ListParagraph"/>
        <w:numPr>
          <w:ilvl w:val="0"/>
          <w:numId w:val="2"/>
        </w:numPr>
        <w:tabs>
          <w:tab w:val="left" w:pos="1159"/>
          <w:tab w:val="left" w:pos="1160"/>
        </w:tabs>
        <w:spacing w:line="246" w:lineRule="exact"/>
      </w:pPr>
      <w:r>
        <w:t>Preparation</w:t>
      </w:r>
      <w:r>
        <w:rPr>
          <w:spacing w:val="-3"/>
        </w:rPr>
        <w:t xml:space="preserve"> </w:t>
      </w:r>
      <w:r>
        <w:t>of:</w:t>
      </w:r>
    </w:p>
    <w:p w:rsidR="00E128FD" w:rsidRDefault="00E128FD" w:rsidP="00E128FD">
      <w:pPr>
        <w:pStyle w:val="ListParagraph"/>
        <w:numPr>
          <w:ilvl w:val="1"/>
          <w:numId w:val="2"/>
        </w:numPr>
        <w:tabs>
          <w:tab w:val="left" w:pos="1519"/>
          <w:tab w:val="left" w:pos="1520"/>
        </w:tabs>
        <w:spacing w:before="2" w:line="262" w:lineRule="exact"/>
        <w:ind w:left="1520"/>
      </w:pPr>
      <w:r>
        <w:t>Current Cost Profit and Loss Account</w:t>
      </w:r>
    </w:p>
    <w:p w:rsidR="00E128FD" w:rsidRDefault="00E128FD" w:rsidP="00E128FD">
      <w:pPr>
        <w:pStyle w:val="ListParagraph"/>
        <w:numPr>
          <w:ilvl w:val="1"/>
          <w:numId w:val="2"/>
        </w:numPr>
        <w:tabs>
          <w:tab w:val="left" w:pos="1519"/>
          <w:tab w:val="left" w:pos="1520"/>
        </w:tabs>
        <w:spacing w:line="262" w:lineRule="exact"/>
        <w:ind w:left="1520"/>
      </w:pPr>
      <w:r>
        <w:t>Current Cost Balance</w:t>
      </w:r>
      <w:r>
        <w:rPr>
          <w:spacing w:val="1"/>
        </w:rPr>
        <w:t xml:space="preserve"> </w:t>
      </w:r>
      <w:r>
        <w:t>Sheet</w:t>
      </w:r>
    </w:p>
    <w:p w:rsidR="00E128FD" w:rsidRDefault="00E128FD" w:rsidP="00E128FD">
      <w:pPr>
        <w:pStyle w:val="BodyText"/>
        <w:spacing w:before="9"/>
        <w:rPr>
          <w:sz w:val="20"/>
        </w:rPr>
      </w:pPr>
    </w:p>
    <w:p w:rsidR="00E128FD" w:rsidRDefault="00E128FD" w:rsidP="00E128FD">
      <w:pPr>
        <w:pStyle w:val="Heading4"/>
        <w:tabs>
          <w:tab w:val="left" w:pos="9207"/>
        </w:tabs>
        <w:spacing w:line="252" w:lineRule="exact"/>
      </w:pPr>
      <w:r>
        <w:t>Unit 7: Long-term Planning –</w:t>
      </w:r>
      <w:r>
        <w:rPr>
          <w:spacing w:val="-5"/>
        </w:rPr>
        <w:t xml:space="preserve"> </w:t>
      </w:r>
      <w:r>
        <w:t>Capital</w:t>
      </w:r>
      <w:r>
        <w:rPr>
          <w:spacing w:val="-2"/>
        </w:rPr>
        <w:t xml:space="preserve"> </w:t>
      </w:r>
      <w:r>
        <w:t>Budgeting</w:t>
      </w:r>
      <w:r>
        <w:tab/>
        <w:t>LH</w:t>
      </w:r>
      <w:r>
        <w:rPr>
          <w:spacing w:val="1"/>
        </w:rPr>
        <w:t xml:space="preserve"> </w:t>
      </w:r>
      <w:r>
        <w:t>23</w:t>
      </w:r>
    </w:p>
    <w:p w:rsidR="00E128FD" w:rsidRDefault="00E128FD" w:rsidP="00E128FD">
      <w:pPr>
        <w:pStyle w:val="ListParagraph"/>
        <w:numPr>
          <w:ilvl w:val="0"/>
          <w:numId w:val="2"/>
        </w:numPr>
        <w:tabs>
          <w:tab w:val="left" w:pos="1159"/>
          <w:tab w:val="left" w:pos="1160"/>
        </w:tabs>
        <w:spacing w:line="253" w:lineRule="exact"/>
      </w:pPr>
      <w:r>
        <w:t>Capital Budgeting: Concept and</w:t>
      </w:r>
      <w:r>
        <w:rPr>
          <w:spacing w:val="2"/>
        </w:rPr>
        <w:t xml:space="preserve"> </w:t>
      </w:r>
      <w:r>
        <w:t>need</w:t>
      </w:r>
    </w:p>
    <w:p w:rsidR="00E128FD" w:rsidRDefault="00E128FD" w:rsidP="00E128FD">
      <w:pPr>
        <w:pStyle w:val="ListParagraph"/>
        <w:numPr>
          <w:ilvl w:val="0"/>
          <w:numId w:val="2"/>
        </w:numPr>
        <w:tabs>
          <w:tab w:val="left" w:pos="1159"/>
          <w:tab w:val="left" w:pos="1160"/>
        </w:tabs>
        <w:spacing w:before="3"/>
        <w:ind w:right="157"/>
      </w:pPr>
      <w:r>
        <w:t>Types of investment Proposals: Mutually Related Project, Mutually Exclusive Project, New Project, Replacement, Diversification, Expansion, Research and Development,</w:t>
      </w:r>
      <w:r>
        <w:rPr>
          <w:spacing w:val="-2"/>
        </w:rPr>
        <w:t xml:space="preserve"> </w:t>
      </w:r>
      <w:r>
        <w:t>Miscellaneous</w:t>
      </w:r>
    </w:p>
    <w:p w:rsidR="00E128FD" w:rsidRDefault="00E128FD" w:rsidP="00E128FD">
      <w:pPr>
        <w:pStyle w:val="ListParagraph"/>
        <w:numPr>
          <w:ilvl w:val="0"/>
          <w:numId w:val="2"/>
        </w:numPr>
        <w:tabs>
          <w:tab w:val="left" w:pos="1159"/>
          <w:tab w:val="left" w:pos="1160"/>
        </w:tabs>
        <w:spacing w:before="4" w:line="253" w:lineRule="exact"/>
      </w:pPr>
      <w:r>
        <w:t>Estimation of Cash</w:t>
      </w:r>
      <w:r>
        <w:rPr>
          <w:spacing w:val="-3"/>
        </w:rPr>
        <w:t xml:space="preserve"> </w:t>
      </w:r>
      <w:r>
        <w:t>Flow:</w:t>
      </w:r>
    </w:p>
    <w:p w:rsidR="00E128FD" w:rsidRDefault="00E128FD" w:rsidP="00E128FD">
      <w:pPr>
        <w:pStyle w:val="ListParagraph"/>
        <w:numPr>
          <w:ilvl w:val="1"/>
          <w:numId w:val="2"/>
        </w:numPr>
        <w:tabs>
          <w:tab w:val="left" w:pos="1519"/>
          <w:tab w:val="left" w:pos="1520"/>
        </w:tabs>
        <w:spacing w:line="261" w:lineRule="exact"/>
        <w:ind w:left="1520"/>
      </w:pPr>
      <w:r>
        <w:t>Net Investment Cost of New</w:t>
      </w:r>
      <w:r>
        <w:rPr>
          <w:spacing w:val="-1"/>
        </w:rPr>
        <w:t xml:space="preserve"> </w:t>
      </w:r>
      <w:r>
        <w:t>Project</w:t>
      </w:r>
    </w:p>
    <w:p w:rsidR="00E128FD" w:rsidRDefault="00E128FD" w:rsidP="00E128FD">
      <w:pPr>
        <w:pStyle w:val="ListParagraph"/>
        <w:numPr>
          <w:ilvl w:val="1"/>
          <w:numId w:val="2"/>
        </w:numPr>
        <w:tabs>
          <w:tab w:val="left" w:pos="1519"/>
          <w:tab w:val="left" w:pos="1520"/>
        </w:tabs>
        <w:spacing w:line="253" w:lineRule="exact"/>
        <w:ind w:left="1520"/>
      </w:pPr>
      <w:r>
        <w:t>Differential Net Investment for replacement and mutually exclusive</w:t>
      </w:r>
      <w:r>
        <w:rPr>
          <w:spacing w:val="-6"/>
        </w:rPr>
        <w:t xml:space="preserve"> </w:t>
      </w:r>
      <w:r>
        <w:t>projects</w:t>
      </w:r>
    </w:p>
    <w:p w:rsidR="00E128FD" w:rsidRDefault="00E128FD" w:rsidP="00E128FD">
      <w:pPr>
        <w:pStyle w:val="ListParagraph"/>
        <w:numPr>
          <w:ilvl w:val="1"/>
          <w:numId w:val="2"/>
        </w:numPr>
        <w:tabs>
          <w:tab w:val="left" w:pos="1519"/>
          <w:tab w:val="left" w:pos="1520"/>
        </w:tabs>
        <w:spacing w:line="253" w:lineRule="exact"/>
        <w:ind w:left="1520"/>
      </w:pPr>
      <w:r>
        <w:t>Annual Net Cash Flow: Differential Net Cash Flow and Net Cash Flow for New</w:t>
      </w:r>
      <w:r>
        <w:rPr>
          <w:spacing w:val="-8"/>
        </w:rPr>
        <w:t xml:space="preserve"> </w:t>
      </w:r>
      <w:r>
        <w:t>Project</w:t>
      </w:r>
    </w:p>
    <w:p w:rsidR="00E128FD" w:rsidRDefault="00E128FD" w:rsidP="00E128FD">
      <w:pPr>
        <w:pStyle w:val="ListParagraph"/>
        <w:numPr>
          <w:ilvl w:val="1"/>
          <w:numId w:val="2"/>
        </w:numPr>
        <w:tabs>
          <w:tab w:val="left" w:pos="1519"/>
          <w:tab w:val="left" w:pos="1520"/>
        </w:tabs>
        <w:spacing w:line="255" w:lineRule="exact"/>
        <w:ind w:left="1520"/>
      </w:pPr>
      <w:r>
        <w:t>Net Cash Flow for Final Year: non-operating and including annual cash flow after</w:t>
      </w:r>
      <w:r>
        <w:rPr>
          <w:spacing w:val="-13"/>
        </w:rPr>
        <w:t xml:space="preserve"> </w:t>
      </w:r>
      <w:r>
        <w:t>tax</w:t>
      </w:r>
    </w:p>
    <w:p w:rsidR="00E128FD" w:rsidRDefault="00E128FD" w:rsidP="00E128FD">
      <w:pPr>
        <w:pStyle w:val="ListParagraph"/>
        <w:numPr>
          <w:ilvl w:val="0"/>
          <w:numId w:val="2"/>
        </w:numPr>
        <w:tabs>
          <w:tab w:val="left" w:pos="1159"/>
          <w:tab w:val="left" w:pos="1160"/>
        </w:tabs>
        <w:spacing w:line="247" w:lineRule="exact"/>
      </w:pPr>
      <w:r>
        <w:t>Methods of evaluation of investment proposal:</w:t>
      </w:r>
    </w:p>
    <w:p w:rsidR="00E128FD" w:rsidRDefault="00E128FD" w:rsidP="00E128FD">
      <w:pPr>
        <w:pStyle w:val="ListParagraph"/>
        <w:numPr>
          <w:ilvl w:val="1"/>
          <w:numId w:val="2"/>
        </w:numPr>
        <w:tabs>
          <w:tab w:val="left" w:pos="1519"/>
          <w:tab w:val="left" w:pos="1520"/>
        </w:tabs>
        <w:spacing w:line="263" w:lineRule="exact"/>
        <w:ind w:left="1520"/>
      </w:pPr>
      <w:r>
        <w:t>Non-discounted Cash Flow</w:t>
      </w:r>
      <w:r>
        <w:rPr>
          <w:spacing w:val="-4"/>
        </w:rPr>
        <w:t xml:space="preserve"> </w:t>
      </w:r>
      <w:r>
        <w:t>Method</w:t>
      </w:r>
    </w:p>
    <w:p w:rsidR="00E128FD" w:rsidRDefault="00E128FD" w:rsidP="00E128FD">
      <w:pPr>
        <w:pStyle w:val="ListParagraph"/>
        <w:numPr>
          <w:ilvl w:val="2"/>
          <w:numId w:val="2"/>
        </w:numPr>
        <w:tabs>
          <w:tab w:val="left" w:pos="1879"/>
          <w:tab w:val="left" w:pos="1880"/>
        </w:tabs>
        <w:spacing w:line="246" w:lineRule="exact"/>
      </w:pPr>
      <w:r>
        <w:t>Playback</w:t>
      </w:r>
      <w:r>
        <w:rPr>
          <w:spacing w:val="-2"/>
        </w:rPr>
        <w:t xml:space="preserve"> </w:t>
      </w:r>
      <w:r>
        <w:t>Period</w:t>
      </w:r>
    </w:p>
    <w:p w:rsidR="00E128FD" w:rsidRDefault="00E128FD" w:rsidP="00E128FD">
      <w:pPr>
        <w:pStyle w:val="ListParagraph"/>
        <w:numPr>
          <w:ilvl w:val="2"/>
          <w:numId w:val="2"/>
        </w:numPr>
        <w:tabs>
          <w:tab w:val="left" w:pos="1879"/>
          <w:tab w:val="left" w:pos="1880"/>
        </w:tabs>
        <w:spacing w:before="3" w:line="253" w:lineRule="exact"/>
      </w:pPr>
      <w:r>
        <w:t>Average Rate of</w:t>
      </w:r>
      <w:r>
        <w:rPr>
          <w:spacing w:val="-1"/>
        </w:rPr>
        <w:t xml:space="preserve"> </w:t>
      </w:r>
      <w:r>
        <w:t>Return</w:t>
      </w:r>
    </w:p>
    <w:p w:rsidR="00E128FD" w:rsidRDefault="00E128FD" w:rsidP="00E128FD">
      <w:pPr>
        <w:pStyle w:val="ListParagraph"/>
        <w:numPr>
          <w:ilvl w:val="1"/>
          <w:numId w:val="2"/>
        </w:numPr>
        <w:tabs>
          <w:tab w:val="left" w:pos="1519"/>
          <w:tab w:val="left" w:pos="1520"/>
        </w:tabs>
        <w:spacing w:line="264" w:lineRule="exact"/>
        <w:ind w:left="1520"/>
      </w:pPr>
      <w:r>
        <w:t>Discounted Cash Flow</w:t>
      </w:r>
      <w:r>
        <w:rPr>
          <w:spacing w:val="-4"/>
        </w:rPr>
        <w:t xml:space="preserve"> </w:t>
      </w:r>
      <w:r>
        <w:t>Method</w:t>
      </w:r>
    </w:p>
    <w:p w:rsidR="00E128FD" w:rsidRDefault="00E128FD" w:rsidP="00E128FD">
      <w:pPr>
        <w:pStyle w:val="ListParagraph"/>
        <w:numPr>
          <w:ilvl w:val="2"/>
          <w:numId w:val="2"/>
        </w:numPr>
        <w:tabs>
          <w:tab w:val="left" w:pos="1879"/>
          <w:tab w:val="left" w:pos="1880"/>
        </w:tabs>
        <w:spacing w:line="247" w:lineRule="exact"/>
      </w:pPr>
      <w:r>
        <w:t>Net Present</w:t>
      </w:r>
      <w:r>
        <w:rPr>
          <w:spacing w:val="-3"/>
        </w:rPr>
        <w:t xml:space="preserve"> </w:t>
      </w:r>
      <w:r>
        <w:t>Value</w:t>
      </w:r>
    </w:p>
    <w:p w:rsidR="00E128FD" w:rsidRDefault="00E128FD" w:rsidP="00E128FD">
      <w:pPr>
        <w:pStyle w:val="ListParagraph"/>
        <w:numPr>
          <w:ilvl w:val="2"/>
          <w:numId w:val="2"/>
        </w:numPr>
        <w:tabs>
          <w:tab w:val="left" w:pos="1879"/>
          <w:tab w:val="left" w:pos="1880"/>
        </w:tabs>
        <w:spacing w:before="3"/>
      </w:pPr>
      <w:r>
        <w:t>Profitability</w:t>
      </w:r>
      <w:r>
        <w:rPr>
          <w:spacing w:val="-6"/>
        </w:rPr>
        <w:t xml:space="preserve"> </w:t>
      </w:r>
      <w:r>
        <w:t>Index</w:t>
      </w:r>
    </w:p>
    <w:p w:rsidR="00E128FD" w:rsidRDefault="00E128FD" w:rsidP="00E128FD">
      <w:pPr>
        <w:pStyle w:val="ListParagraph"/>
        <w:numPr>
          <w:ilvl w:val="2"/>
          <w:numId w:val="2"/>
        </w:numPr>
        <w:tabs>
          <w:tab w:val="left" w:pos="1879"/>
          <w:tab w:val="left" w:pos="1880"/>
        </w:tabs>
        <w:spacing w:before="3"/>
      </w:pPr>
      <w:r>
        <w:t>Internal Rate of Return</w:t>
      </w:r>
    </w:p>
    <w:p w:rsidR="00E128FD" w:rsidRDefault="00E128FD" w:rsidP="00E128FD">
      <w:pPr>
        <w:pStyle w:val="ListParagraph"/>
        <w:numPr>
          <w:ilvl w:val="2"/>
          <w:numId w:val="2"/>
        </w:numPr>
        <w:tabs>
          <w:tab w:val="left" w:pos="1879"/>
          <w:tab w:val="left" w:pos="1880"/>
        </w:tabs>
        <w:spacing w:before="3"/>
      </w:pPr>
      <w:r>
        <w:t>Selection of Project based on</w:t>
      </w:r>
      <w:r>
        <w:rPr>
          <w:spacing w:val="-3"/>
        </w:rPr>
        <w:t xml:space="preserve"> </w:t>
      </w:r>
      <w:r>
        <w:t>profitability</w:t>
      </w:r>
    </w:p>
    <w:p w:rsidR="00E128FD" w:rsidRDefault="00E128FD" w:rsidP="00E128FD">
      <w:pPr>
        <w:pStyle w:val="ListParagraph"/>
        <w:numPr>
          <w:ilvl w:val="0"/>
          <w:numId w:val="2"/>
        </w:numPr>
        <w:tabs>
          <w:tab w:val="left" w:pos="1159"/>
          <w:tab w:val="left" w:pos="1160"/>
        </w:tabs>
        <w:spacing w:before="3" w:line="253" w:lineRule="exact"/>
      </w:pPr>
      <w:r>
        <w:t>Determination of financing</w:t>
      </w:r>
      <w:r>
        <w:rPr>
          <w:spacing w:val="-5"/>
        </w:rPr>
        <w:t xml:space="preserve"> </w:t>
      </w:r>
      <w:r>
        <w:t>mix</w:t>
      </w:r>
    </w:p>
    <w:p w:rsidR="00E128FD" w:rsidRDefault="00E128FD" w:rsidP="00E128FD">
      <w:pPr>
        <w:pStyle w:val="ListParagraph"/>
        <w:numPr>
          <w:ilvl w:val="1"/>
          <w:numId w:val="2"/>
        </w:numPr>
        <w:tabs>
          <w:tab w:val="left" w:pos="1519"/>
          <w:tab w:val="left" w:pos="1520"/>
        </w:tabs>
        <w:spacing w:line="262" w:lineRule="exact"/>
        <w:ind w:left="1520"/>
      </w:pPr>
      <w:r>
        <w:t>Leverage – its meaning and</w:t>
      </w:r>
      <w:r>
        <w:rPr>
          <w:spacing w:val="-5"/>
        </w:rPr>
        <w:t xml:space="preserve"> </w:t>
      </w:r>
      <w:r>
        <w:t>types</w:t>
      </w:r>
    </w:p>
    <w:p w:rsidR="00E128FD" w:rsidRDefault="00E128FD" w:rsidP="00E128FD">
      <w:pPr>
        <w:pStyle w:val="ListParagraph"/>
        <w:numPr>
          <w:ilvl w:val="1"/>
          <w:numId w:val="2"/>
        </w:numPr>
        <w:tabs>
          <w:tab w:val="left" w:pos="1519"/>
          <w:tab w:val="left" w:pos="1520"/>
        </w:tabs>
        <w:spacing w:line="253" w:lineRule="exact"/>
        <w:ind w:left="1520"/>
      </w:pPr>
      <w:r>
        <w:t>Financial Leverage and effect on the shareholder's return: effect on EBIT and</w:t>
      </w:r>
      <w:r>
        <w:rPr>
          <w:spacing w:val="-4"/>
        </w:rPr>
        <w:t xml:space="preserve"> </w:t>
      </w:r>
      <w:r>
        <w:t>EPS</w:t>
      </w:r>
    </w:p>
    <w:p w:rsidR="00E128FD" w:rsidRDefault="00E128FD" w:rsidP="00E128FD">
      <w:pPr>
        <w:pStyle w:val="ListParagraph"/>
        <w:numPr>
          <w:ilvl w:val="1"/>
          <w:numId w:val="2"/>
        </w:numPr>
        <w:tabs>
          <w:tab w:val="left" w:pos="1519"/>
          <w:tab w:val="left" w:pos="1520"/>
        </w:tabs>
        <w:spacing w:line="262" w:lineRule="exact"/>
        <w:ind w:left="1520"/>
      </w:pPr>
      <w:r>
        <w:t>Analysis of alternative financial plan EBIT – EPS</w:t>
      </w:r>
      <w:r>
        <w:rPr>
          <w:spacing w:val="2"/>
        </w:rPr>
        <w:t xml:space="preserve"> </w:t>
      </w:r>
      <w:r>
        <w:t>analysis</w:t>
      </w:r>
    </w:p>
    <w:p w:rsidR="00E128FD" w:rsidRDefault="00E128FD" w:rsidP="00E128FD">
      <w:pPr>
        <w:spacing w:line="262" w:lineRule="exact"/>
        <w:sectPr w:rsidR="00E128FD">
          <w:pgSz w:w="12240" w:h="15840"/>
          <w:pgMar w:top="200" w:right="560" w:bottom="1200" w:left="1000" w:header="0" w:footer="1017" w:gutter="0"/>
          <w:cols w:space="720"/>
        </w:sectPr>
      </w:pPr>
    </w:p>
    <w:p w:rsidR="00E128FD" w:rsidRDefault="00E128FD" w:rsidP="00E128FD">
      <w:pPr>
        <w:pStyle w:val="Heading4"/>
        <w:spacing w:before="81"/>
      </w:pPr>
      <w:r>
        <w:lastRenderedPageBreak/>
        <w:t>Basic Books</w:t>
      </w:r>
    </w:p>
    <w:p w:rsidR="00E128FD" w:rsidRDefault="00E128FD" w:rsidP="00E128FD">
      <w:pPr>
        <w:spacing w:before="32"/>
        <w:ind w:left="440" w:right="2264"/>
      </w:pPr>
      <w:r>
        <w:t xml:space="preserve">Gupta, R.L. &amp; </w:t>
      </w:r>
      <w:proofErr w:type="spellStart"/>
      <w:r>
        <w:t>Radhaswamy</w:t>
      </w:r>
      <w:proofErr w:type="spellEnd"/>
      <w:r>
        <w:t xml:space="preserve">, M., </w:t>
      </w:r>
      <w:r>
        <w:rPr>
          <w:b/>
          <w:i/>
        </w:rPr>
        <w:t xml:space="preserve">Advanced Accounting, </w:t>
      </w:r>
      <w:r>
        <w:t xml:space="preserve">New Delhi: S. Chand and Sons. Van Horne, </w:t>
      </w:r>
      <w:r>
        <w:rPr>
          <w:b/>
          <w:i/>
        </w:rPr>
        <w:t xml:space="preserve">Financial Management and Policy, </w:t>
      </w:r>
      <w:r>
        <w:t xml:space="preserve">New Delhi: Prentice Hall of India </w:t>
      </w:r>
      <w:proofErr w:type="spellStart"/>
      <w:r>
        <w:t>Pandey</w:t>
      </w:r>
      <w:proofErr w:type="spellEnd"/>
      <w:r>
        <w:t xml:space="preserve">, I.M., </w:t>
      </w:r>
      <w:r>
        <w:rPr>
          <w:b/>
          <w:i/>
        </w:rPr>
        <w:t xml:space="preserve">Financial Management, </w:t>
      </w:r>
      <w:proofErr w:type="gramStart"/>
      <w:r>
        <w:t>New</w:t>
      </w:r>
      <w:proofErr w:type="gramEnd"/>
      <w:r>
        <w:t xml:space="preserve"> Delhi: </w:t>
      </w:r>
      <w:proofErr w:type="spellStart"/>
      <w:r>
        <w:t>Bikash</w:t>
      </w:r>
      <w:proofErr w:type="spellEnd"/>
      <w:r>
        <w:t xml:space="preserve"> Publishing House.</w:t>
      </w:r>
    </w:p>
    <w:p w:rsidR="00E128FD" w:rsidRDefault="00E128FD" w:rsidP="00E128FD">
      <w:pPr>
        <w:pStyle w:val="BodyText"/>
        <w:spacing w:before="6"/>
      </w:pPr>
    </w:p>
    <w:p w:rsidR="00E128FD" w:rsidRDefault="00E128FD" w:rsidP="00E128FD">
      <w:pPr>
        <w:pStyle w:val="Heading4"/>
        <w:spacing w:line="250" w:lineRule="exact"/>
      </w:pPr>
      <w:r>
        <w:t>Reference Books</w:t>
      </w:r>
    </w:p>
    <w:p w:rsidR="00E128FD" w:rsidRDefault="00E128FD" w:rsidP="00E128FD">
      <w:pPr>
        <w:spacing w:line="242" w:lineRule="auto"/>
        <w:ind w:left="440" w:right="215"/>
      </w:pPr>
      <w:proofErr w:type="spellStart"/>
      <w:r>
        <w:t>Munankarmi</w:t>
      </w:r>
      <w:proofErr w:type="spellEnd"/>
      <w:r>
        <w:t xml:space="preserve">, S.P., </w:t>
      </w:r>
      <w:r>
        <w:rPr>
          <w:b/>
          <w:i/>
        </w:rPr>
        <w:t xml:space="preserve">Accounting for Financial Analysis and Planning, </w:t>
      </w:r>
      <w:r>
        <w:t xml:space="preserve">Kathmandu: </w:t>
      </w:r>
      <w:proofErr w:type="spellStart"/>
      <w:r>
        <w:t>Samjhana</w:t>
      </w:r>
      <w:proofErr w:type="spellEnd"/>
      <w:r>
        <w:t xml:space="preserve"> Publication House. </w:t>
      </w:r>
      <w:proofErr w:type="spellStart"/>
      <w:r>
        <w:t>Koirala</w:t>
      </w:r>
      <w:proofErr w:type="spellEnd"/>
      <w:r>
        <w:t xml:space="preserve">, Y.R. &amp; et.al, </w:t>
      </w:r>
      <w:r>
        <w:rPr>
          <w:b/>
          <w:i/>
        </w:rPr>
        <w:t xml:space="preserve">Accounting for Financial Analysis and Planning, </w:t>
      </w:r>
      <w:r>
        <w:t xml:space="preserve">Kathmandu: </w:t>
      </w:r>
      <w:proofErr w:type="spellStart"/>
      <w:r>
        <w:t>Ashmita</w:t>
      </w:r>
      <w:proofErr w:type="spellEnd"/>
      <w:r>
        <w:t xml:space="preserve"> Publication.</w:t>
      </w:r>
    </w:p>
    <w:p w:rsidR="00E128FD" w:rsidRDefault="00E128FD" w:rsidP="00E128FD">
      <w:pPr>
        <w:spacing w:line="242" w:lineRule="auto"/>
        <w:ind w:left="1880" w:hanging="1440"/>
      </w:pPr>
      <w:proofErr w:type="spellStart"/>
      <w:r>
        <w:t>Shrestha</w:t>
      </w:r>
      <w:proofErr w:type="spellEnd"/>
      <w:r>
        <w:t xml:space="preserve">, B.P. &amp; Singh, Y.M., </w:t>
      </w:r>
      <w:r>
        <w:rPr>
          <w:b/>
          <w:i/>
        </w:rPr>
        <w:t xml:space="preserve">Accounting for Financial Analysis and Planning, </w:t>
      </w:r>
      <w:r>
        <w:t>Kathmandu: Buddha Academy Publication House,</w:t>
      </w:r>
    </w:p>
    <w:p w:rsidR="00E128FD" w:rsidRDefault="00E128FD" w:rsidP="00E128FD">
      <w:pPr>
        <w:ind w:left="1880" w:right="156" w:hanging="1440"/>
        <w:jc w:val="both"/>
      </w:pPr>
      <w:proofErr w:type="spellStart"/>
      <w:r>
        <w:t>Dangol</w:t>
      </w:r>
      <w:proofErr w:type="spellEnd"/>
      <w:r>
        <w:t xml:space="preserve">, R.M., </w:t>
      </w:r>
      <w:r>
        <w:rPr>
          <w:b/>
          <w:i/>
        </w:rPr>
        <w:t xml:space="preserve">Accounting for Financial Analysis and Planning, </w:t>
      </w:r>
      <w:r>
        <w:t xml:space="preserve">Kathmandu: </w:t>
      </w:r>
      <w:proofErr w:type="spellStart"/>
      <w:r>
        <w:t>Taleju</w:t>
      </w:r>
      <w:proofErr w:type="spellEnd"/>
      <w:r>
        <w:t xml:space="preserve"> Publishing House, </w:t>
      </w:r>
      <w:proofErr w:type="spellStart"/>
      <w:r>
        <w:t>Upadhyay</w:t>
      </w:r>
      <w:proofErr w:type="spellEnd"/>
      <w:r>
        <w:t xml:space="preserve">, J.P. &amp; </w:t>
      </w:r>
      <w:proofErr w:type="spellStart"/>
      <w:r>
        <w:t>Dahal</w:t>
      </w:r>
      <w:proofErr w:type="spellEnd"/>
      <w:r>
        <w:t xml:space="preserve">, R., </w:t>
      </w:r>
      <w:r>
        <w:rPr>
          <w:b/>
          <w:i/>
        </w:rPr>
        <w:t xml:space="preserve">Accounting for Financial Analysis and Planning, </w:t>
      </w:r>
      <w:r>
        <w:t xml:space="preserve">Kathmandu: </w:t>
      </w:r>
      <w:proofErr w:type="spellStart"/>
      <w:r>
        <w:t>Khanal</w:t>
      </w:r>
      <w:proofErr w:type="spellEnd"/>
      <w:r>
        <w:t xml:space="preserve"> Publication.</w:t>
      </w:r>
    </w:p>
    <w:p w:rsidR="00E128FD" w:rsidRDefault="00E128FD" w:rsidP="00E128FD">
      <w:pPr>
        <w:ind w:left="440" w:right="2025"/>
      </w:pPr>
      <w:proofErr w:type="spellStart"/>
      <w:r>
        <w:t>Shukla</w:t>
      </w:r>
      <w:proofErr w:type="spellEnd"/>
      <w:r>
        <w:t xml:space="preserve">, S.M., </w:t>
      </w:r>
      <w:proofErr w:type="spellStart"/>
      <w:r>
        <w:t>Grewal</w:t>
      </w:r>
      <w:proofErr w:type="spellEnd"/>
      <w:r>
        <w:t xml:space="preserve">, T.S. &amp; Gupta, S.P., </w:t>
      </w:r>
      <w:r>
        <w:rPr>
          <w:b/>
          <w:i/>
        </w:rPr>
        <w:t xml:space="preserve">Advanced Accounting, </w:t>
      </w:r>
      <w:r>
        <w:t xml:space="preserve">Agra: </w:t>
      </w:r>
      <w:proofErr w:type="spellStart"/>
      <w:r>
        <w:t>Sahitya</w:t>
      </w:r>
      <w:proofErr w:type="spellEnd"/>
      <w:r>
        <w:t xml:space="preserve"> </w:t>
      </w:r>
      <w:proofErr w:type="spellStart"/>
      <w:r>
        <w:t>Bhawan</w:t>
      </w:r>
      <w:proofErr w:type="spellEnd"/>
      <w:r>
        <w:t xml:space="preserve"> </w:t>
      </w:r>
      <w:proofErr w:type="spellStart"/>
      <w:r>
        <w:t>Shukla</w:t>
      </w:r>
      <w:proofErr w:type="spellEnd"/>
      <w:r>
        <w:t xml:space="preserve">, S.M. </w:t>
      </w:r>
      <w:proofErr w:type="spellStart"/>
      <w:r>
        <w:t>Grewal</w:t>
      </w:r>
      <w:proofErr w:type="spellEnd"/>
      <w:r>
        <w:t xml:space="preserve">, T.S. &amp; </w:t>
      </w:r>
      <w:proofErr w:type="spellStart"/>
      <w:r>
        <w:t>Gupta</w:t>
      </w:r>
      <w:proofErr w:type="gramStart"/>
      <w:r>
        <w:t>,S.P</w:t>
      </w:r>
      <w:proofErr w:type="spellEnd"/>
      <w:proofErr w:type="gramEnd"/>
      <w:r>
        <w:t xml:space="preserve">. </w:t>
      </w:r>
      <w:r>
        <w:rPr>
          <w:b/>
          <w:i/>
        </w:rPr>
        <w:t xml:space="preserve">Advanced Accounts, </w:t>
      </w:r>
      <w:r>
        <w:t>New Delhi: S. Chand and Co.</w:t>
      </w:r>
    </w:p>
    <w:p w:rsidR="00E128FD" w:rsidRDefault="00E128FD" w:rsidP="00E128FD">
      <w:pPr>
        <w:ind w:left="440"/>
      </w:pPr>
      <w:r>
        <w:t xml:space="preserve">Khan, M.Y. &amp; Jain, P.K. </w:t>
      </w:r>
      <w:r>
        <w:rPr>
          <w:b/>
          <w:i/>
        </w:rPr>
        <w:t xml:space="preserve">Financial Management: Text and Problems, </w:t>
      </w:r>
      <w:r>
        <w:t>New Delhi: Tata McGraw Hill Co.</w:t>
      </w:r>
    </w:p>
    <w:p w:rsidR="00E128FD" w:rsidRDefault="00E128FD" w:rsidP="00E128FD">
      <w:pPr>
        <w:sectPr w:rsidR="00E128FD">
          <w:pgSz w:w="12240" w:h="15840"/>
          <w:pgMar w:top="1060" w:right="560" w:bottom="1200" w:left="1000" w:header="0" w:footer="1017" w:gutter="0"/>
          <w:cols w:space="720"/>
        </w:sectPr>
      </w:pPr>
    </w:p>
    <w:p w:rsidR="00801317" w:rsidRDefault="00801317">
      <w:bookmarkStart w:id="0" w:name="_GoBack"/>
      <w:bookmarkEnd w:id="0"/>
    </w:p>
    <w:sectPr w:rsidR="0080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8DA"/>
    <w:multiLevelType w:val="hybridMultilevel"/>
    <w:tmpl w:val="89DC5E2C"/>
    <w:lvl w:ilvl="0" w:tplc="18586C6C">
      <w:numFmt w:val="bullet"/>
      <w:lvlText w:val="-"/>
      <w:lvlJc w:val="left"/>
      <w:pPr>
        <w:ind w:left="1160" w:hanging="360"/>
      </w:pPr>
      <w:rPr>
        <w:rFonts w:ascii="Arial" w:eastAsia="Arial" w:hAnsi="Arial" w:cs="Arial" w:hint="default"/>
        <w:w w:val="92"/>
        <w:sz w:val="22"/>
        <w:szCs w:val="22"/>
      </w:rPr>
    </w:lvl>
    <w:lvl w:ilvl="1" w:tplc="0B481054">
      <w:numFmt w:val="bullet"/>
      <w:lvlText w:val="o"/>
      <w:lvlJc w:val="left"/>
      <w:pPr>
        <w:ind w:left="1880" w:hanging="360"/>
      </w:pPr>
      <w:rPr>
        <w:rFonts w:ascii="Courier New" w:eastAsia="Courier New" w:hAnsi="Courier New" w:cs="Courier New" w:hint="default"/>
        <w:w w:val="100"/>
        <w:sz w:val="22"/>
        <w:szCs w:val="22"/>
      </w:rPr>
    </w:lvl>
    <w:lvl w:ilvl="2" w:tplc="CD0CC626">
      <w:numFmt w:val="bullet"/>
      <w:lvlText w:val="-"/>
      <w:lvlJc w:val="left"/>
      <w:pPr>
        <w:ind w:left="1880" w:hanging="360"/>
      </w:pPr>
      <w:rPr>
        <w:rFonts w:ascii="Arial" w:eastAsia="Arial" w:hAnsi="Arial" w:cs="Arial" w:hint="default"/>
        <w:w w:val="92"/>
        <w:sz w:val="22"/>
        <w:szCs w:val="22"/>
      </w:rPr>
    </w:lvl>
    <w:lvl w:ilvl="3" w:tplc="18188F28">
      <w:numFmt w:val="bullet"/>
      <w:lvlText w:val="•"/>
      <w:lvlJc w:val="left"/>
      <w:pPr>
        <w:ind w:left="2240" w:hanging="360"/>
      </w:pPr>
      <w:rPr>
        <w:rFonts w:hint="default"/>
      </w:rPr>
    </w:lvl>
    <w:lvl w:ilvl="4" w:tplc="6E0E7668">
      <w:numFmt w:val="bullet"/>
      <w:lvlText w:val="•"/>
      <w:lvlJc w:val="left"/>
      <w:pPr>
        <w:ind w:left="3445" w:hanging="360"/>
      </w:pPr>
      <w:rPr>
        <w:rFonts w:hint="default"/>
      </w:rPr>
    </w:lvl>
    <w:lvl w:ilvl="5" w:tplc="0A746DA2">
      <w:numFmt w:val="bullet"/>
      <w:lvlText w:val="•"/>
      <w:lvlJc w:val="left"/>
      <w:pPr>
        <w:ind w:left="4651" w:hanging="360"/>
      </w:pPr>
      <w:rPr>
        <w:rFonts w:hint="default"/>
      </w:rPr>
    </w:lvl>
    <w:lvl w:ilvl="6" w:tplc="66C8856E">
      <w:numFmt w:val="bullet"/>
      <w:lvlText w:val="•"/>
      <w:lvlJc w:val="left"/>
      <w:pPr>
        <w:ind w:left="5857" w:hanging="360"/>
      </w:pPr>
      <w:rPr>
        <w:rFonts w:hint="default"/>
      </w:rPr>
    </w:lvl>
    <w:lvl w:ilvl="7" w:tplc="5F8AA674">
      <w:numFmt w:val="bullet"/>
      <w:lvlText w:val="•"/>
      <w:lvlJc w:val="left"/>
      <w:pPr>
        <w:ind w:left="7062" w:hanging="360"/>
      </w:pPr>
      <w:rPr>
        <w:rFonts w:hint="default"/>
      </w:rPr>
    </w:lvl>
    <w:lvl w:ilvl="8" w:tplc="1CA43992">
      <w:numFmt w:val="bullet"/>
      <w:lvlText w:val="•"/>
      <w:lvlJc w:val="left"/>
      <w:pPr>
        <w:ind w:left="8268" w:hanging="360"/>
      </w:pPr>
      <w:rPr>
        <w:rFonts w:hint="default"/>
      </w:rPr>
    </w:lvl>
  </w:abstractNum>
  <w:abstractNum w:abstractNumId="1">
    <w:nsid w:val="340B499E"/>
    <w:multiLevelType w:val="hybridMultilevel"/>
    <w:tmpl w:val="E06C1468"/>
    <w:lvl w:ilvl="0" w:tplc="3C2232EE">
      <w:numFmt w:val="bullet"/>
      <w:lvlText w:val="-"/>
      <w:lvlJc w:val="left"/>
      <w:pPr>
        <w:ind w:left="1251" w:hanging="360"/>
      </w:pPr>
      <w:rPr>
        <w:rFonts w:ascii="Arial" w:eastAsia="Arial" w:hAnsi="Arial" w:cs="Arial" w:hint="default"/>
        <w:w w:val="92"/>
        <w:sz w:val="22"/>
        <w:szCs w:val="22"/>
      </w:rPr>
    </w:lvl>
    <w:lvl w:ilvl="1" w:tplc="592C6A22">
      <w:numFmt w:val="bullet"/>
      <w:lvlText w:val="o"/>
      <w:lvlJc w:val="left"/>
      <w:pPr>
        <w:ind w:left="1520" w:hanging="360"/>
      </w:pPr>
      <w:rPr>
        <w:rFonts w:ascii="Courier New" w:eastAsia="Courier New" w:hAnsi="Courier New" w:cs="Courier New" w:hint="default"/>
        <w:w w:val="100"/>
        <w:sz w:val="22"/>
        <w:szCs w:val="22"/>
      </w:rPr>
    </w:lvl>
    <w:lvl w:ilvl="2" w:tplc="0DCEED1A">
      <w:numFmt w:val="bullet"/>
      <w:lvlText w:val="•"/>
      <w:lvlJc w:val="left"/>
      <w:pPr>
        <w:ind w:left="2537" w:hanging="360"/>
      </w:pPr>
      <w:rPr>
        <w:rFonts w:hint="default"/>
      </w:rPr>
    </w:lvl>
    <w:lvl w:ilvl="3" w:tplc="8E58337E">
      <w:numFmt w:val="bullet"/>
      <w:lvlText w:val="•"/>
      <w:lvlJc w:val="left"/>
      <w:pPr>
        <w:ind w:left="3555" w:hanging="360"/>
      </w:pPr>
      <w:rPr>
        <w:rFonts w:hint="default"/>
      </w:rPr>
    </w:lvl>
    <w:lvl w:ilvl="4" w:tplc="ED988046">
      <w:numFmt w:val="bullet"/>
      <w:lvlText w:val="•"/>
      <w:lvlJc w:val="left"/>
      <w:pPr>
        <w:ind w:left="4573" w:hanging="360"/>
      </w:pPr>
      <w:rPr>
        <w:rFonts w:hint="default"/>
      </w:rPr>
    </w:lvl>
    <w:lvl w:ilvl="5" w:tplc="A4B8D918">
      <w:numFmt w:val="bullet"/>
      <w:lvlText w:val="•"/>
      <w:lvlJc w:val="left"/>
      <w:pPr>
        <w:ind w:left="5591" w:hanging="360"/>
      </w:pPr>
      <w:rPr>
        <w:rFonts w:hint="default"/>
      </w:rPr>
    </w:lvl>
    <w:lvl w:ilvl="6" w:tplc="1E8E9842">
      <w:numFmt w:val="bullet"/>
      <w:lvlText w:val="•"/>
      <w:lvlJc w:val="left"/>
      <w:pPr>
        <w:ind w:left="6608" w:hanging="360"/>
      </w:pPr>
      <w:rPr>
        <w:rFonts w:hint="default"/>
      </w:rPr>
    </w:lvl>
    <w:lvl w:ilvl="7" w:tplc="8EFE3DCE">
      <w:numFmt w:val="bullet"/>
      <w:lvlText w:val="•"/>
      <w:lvlJc w:val="left"/>
      <w:pPr>
        <w:ind w:left="7626" w:hanging="360"/>
      </w:pPr>
      <w:rPr>
        <w:rFonts w:hint="default"/>
      </w:rPr>
    </w:lvl>
    <w:lvl w:ilvl="8" w:tplc="7474E282">
      <w:numFmt w:val="bullet"/>
      <w:lvlText w:val="•"/>
      <w:lvlJc w:val="left"/>
      <w:pPr>
        <w:ind w:left="86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B2"/>
    <w:rsid w:val="002C4CB2"/>
    <w:rsid w:val="00801317"/>
    <w:rsid w:val="00E1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28F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128FD"/>
    <w:pPr>
      <w:spacing w:before="71"/>
      <w:outlineLvl w:val="0"/>
    </w:pPr>
    <w:rPr>
      <w:b/>
      <w:bCs/>
      <w:sz w:val="32"/>
      <w:szCs w:val="32"/>
    </w:rPr>
  </w:style>
  <w:style w:type="paragraph" w:styleId="Heading4">
    <w:name w:val="heading 4"/>
    <w:basedOn w:val="Normal"/>
    <w:link w:val="Heading4Char"/>
    <w:uiPriority w:val="1"/>
    <w:qFormat/>
    <w:rsid w:val="00E128FD"/>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28FD"/>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E128FD"/>
    <w:rPr>
      <w:rFonts w:ascii="Times New Roman" w:eastAsia="Times New Roman" w:hAnsi="Times New Roman" w:cs="Times New Roman"/>
      <w:b/>
      <w:bCs/>
    </w:rPr>
  </w:style>
  <w:style w:type="paragraph" w:styleId="BodyText">
    <w:name w:val="Body Text"/>
    <w:basedOn w:val="Normal"/>
    <w:link w:val="BodyTextChar"/>
    <w:uiPriority w:val="1"/>
    <w:qFormat/>
    <w:rsid w:val="00E128FD"/>
  </w:style>
  <w:style w:type="character" w:customStyle="1" w:styleId="BodyTextChar">
    <w:name w:val="Body Text Char"/>
    <w:basedOn w:val="DefaultParagraphFont"/>
    <w:link w:val="BodyText"/>
    <w:uiPriority w:val="1"/>
    <w:rsid w:val="00E128FD"/>
    <w:rPr>
      <w:rFonts w:ascii="Times New Roman" w:eastAsia="Times New Roman" w:hAnsi="Times New Roman" w:cs="Times New Roman"/>
    </w:rPr>
  </w:style>
  <w:style w:type="paragraph" w:styleId="ListParagraph">
    <w:name w:val="List Paragraph"/>
    <w:basedOn w:val="Normal"/>
    <w:uiPriority w:val="1"/>
    <w:qFormat/>
    <w:rsid w:val="00E128FD"/>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28F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128FD"/>
    <w:pPr>
      <w:spacing w:before="71"/>
      <w:outlineLvl w:val="0"/>
    </w:pPr>
    <w:rPr>
      <w:b/>
      <w:bCs/>
      <w:sz w:val="32"/>
      <w:szCs w:val="32"/>
    </w:rPr>
  </w:style>
  <w:style w:type="paragraph" w:styleId="Heading4">
    <w:name w:val="heading 4"/>
    <w:basedOn w:val="Normal"/>
    <w:link w:val="Heading4Char"/>
    <w:uiPriority w:val="1"/>
    <w:qFormat/>
    <w:rsid w:val="00E128FD"/>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28FD"/>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E128FD"/>
    <w:rPr>
      <w:rFonts w:ascii="Times New Roman" w:eastAsia="Times New Roman" w:hAnsi="Times New Roman" w:cs="Times New Roman"/>
      <w:b/>
      <w:bCs/>
    </w:rPr>
  </w:style>
  <w:style w:type="paragraph" w:styleId="BodyText">
    <w:name w:val="Body Text"/>
    <w:basedOn w:val="Normal"/>
    <w:link w:val="BodyTextChar"/>
    <w:uiPriority w:val="1"/>
    <w:qFormat/>
    <w:rsid w:val="00E128FD"/>
  </w:style>
  <w:style w:type="character" w:customStyle="1" w:styleId="BodyTextChar">
    <w:name w:val="Body Text Char"/>
    <w:basedOn w:val="DefaultParagraphFont"/>
    <w:link w:val="BodyText"/>
    <w:uiPriority w:val="1"/>
    <w:rsid w:val="00E128FD"/>
    <w:rPr>
      <w:rFonts w:ascii="Times New Roman" w:eastAsia="Times New Roman" w:hAnsi="Times New Roman" w:cs="Times New Roman"/>
    </w:rPr>
  </w:style>
  <w:style w:type="paragraph" w:styleId="ListParagraph">
    <w:name w:val="List Paragraph"/>
    <w:basedOn w:val="Normal"/>
    <w:uiPriority w:val="1"/>
    <w:qFormat/>
    <w:rsid w:val="00E128FD"/>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2019-09-09T02:33:00Z</dcterms:created>
  <dcterms:modified xsi:type="dcterms:W3CDTF">2019-09-09T02:33:00Z</dcterms:modified>
</cp:coreProperties>
</file>