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92E" w:rsidRDefault="0077292E" w:rsidP="0077292E">
      <w:pPr>
        <w:pStyle w:val="Heading1"/>
        <w:ind w:left="2016"/>
      </w:pPr>
      <w:bookmarkStart w:id="0" w:name="_GoBack"/>
      <w:r>
        <w:t>MGT 218: Fundamentals of Taxation and Auditing</w:t>
      </w:r>
    </w:p>
    <w:bookmarkEnd w:id="0"/>
    <w:p w:rsidR="0077292E" w:rsidRDefault="0077292E" w:rsidP="0077292E">
      <w:pPr>
        <w:spacing w:before="259"/>
        <w:ind w:right="1231"/>
        <w:jc w:val="right"/>
        <w:rPr>
          <w:b/>
          <w:i/>
          <w:sz w:val="16"/>
        </w:rPr>
      </w:pPr>
      <w:r>
        <w:rPr>
          <w:b/>
          <w:i/>
          <w:sz w:val="16"/>
        </w:rPr>
        <w:t>Full Marks: 100</w:t>
      </w:r>
    </w:p>
    <w:p w:rsidR="0077292E" w:rsidRDefault="0077292E" w:rsidP="0077292E">
      <w:pPr>
        <w:tabs>
          <w:tab w:val="left" w:pos="8359"/>
        </w:tabs>
        <w:spacing w:before="28"/>
        <w:ind w:left="440"/>
        <w:jc w:val="both"/>
        <w:rPr>
          <w:b/>
          <w:i/>
          <w:sz w:val="16"/>
        </w:rPr>
      </w:pPr>
      <w:r>
        <w:rPr>
          <w:b/>
          <w:i/>
          <w:sz w:val="16"/>
        </w:rPr>
        <w:t>Lecture hours:</w:t>
      </w:r>
      <w:r>
        <w:rPr>
          <w:b/>
          <w:i/>
          <w:spacing w:val="-4"/>
          <w:sz w:val="16"/>
        </w:rPr>
        <w:t xml:space="preserve"> </w:t>
      </w:r>
      <w:r>
        <w:rPr>
          <w:b/>
          <w:i/>
          <w:sz w:val="16"/>
        </w:rPr>
        <w:t>150</w:t>
      </w:r>
      <w:r>
        <w:rPr>
          <w:b/>
          <w:i/>
          <w:sz w:val="16"/>
        </w:rPr>
        <w:tab/>
        <w:t>Pass Marks:</w:t>
      </w:r>
      <w:r>
        <w:rPr>
          <w:b/>
          <w:i/>
          <w:spacing w:val="-2"/>
          <w:sz w:val="16"/>
        </w:rPr>
        <w:t xml:space="preserve"> </w:t>
      </w:r>
      <w:r>
        <w:rPr>
          <w:b/>
          <w:i/>
          <w:sz w:val="16"/>
        </w:rPr>
        <w:t>35</w:t>
      </w:r>
    </w:p>
    <w:p w:rsidR="0077292E" w:rsidRDefault="0077292E" w:rsidP="0077292E">
      <w:pPr>
        <w:pStyle w:val="BodyText"/>
        <w:rPr>
          <w:b/>
          <w:i/>
          <w:sz w:val="18"/>
        </w:rPr>
      </w:pPr>
    </w:p>
    <w:p w:rsidR="0077292E" w:rsidRDefault="0077292E" w:rsidP="0077292E">
      <w:pPr>
        <w:pStyle w:val="Heading4"/>
        <w:spacing w:before="133" w:line="251" w:lineRule="exact"/>
        <w:jc w:val="both"/>
      </w:pPr>
      <w:r>
        <w:t>Course Objectives</w:t>
      </w:r>
    </w:p>
    <w:p w:rsidR="0077292E" w:rsidRDefault="0077292E" w:rsidP="0077292E">
      <w:pPr>
        <w:pStyle w:val="BodyText"/>
        <w:ind w:left="440" w:right="158"/>
        <w:jc w:val="both"/>
      </w:pPr>
      <w:r>
        <w:t>The objective of this course is to provide students with the knowledge of general principles and practices of tax law in Nepal and develop in them the basic skills required to solve practical problems regarding Income Tax and VAT and enable for preparing tax returns.</w:t>
      </w:r>
    </w:p>
    <w:p w:rsidR="0077292E" w:rsidRDefault="0077292E" w:rsidP="0077292E">
      <w:pPr>
        <w:pStyle w:val="BodyText"/>
        <w:ind w:left="440" w:right="158"/>
        <w:jc w:val="both"/>
      </w:pPr>
      <w:proofErr w:type="gramStart"/>
      <w:r>
        <w:t>The course further aims to provide students with the basic knowledge, concepts, objectives, importance and procedure of auditing, thereby enabling them to handle internal audit of concerned organizations.</w:t>
      </w:r>
      <w:proofErr w:type="gramEnd"/>
    </w:p>
    <w:p w:rsidR="0077292E" w:rsidRDefault="0077292E" w:rsidP="0077292E">
      <w:pPr>
        <w:pStyle w:val="BodyText"/>
        <w:spacing w:before="6"/>
        <w:rPr>
          <w:sz w:val="25"/>
        </w:rPr>
      </w:pPr>
    </w:p>
    <w:p w:rsidR="0077292E" w:rsidRDefault="0077292E" w:rsidP="0077292E">
      <w:pPr>
        <w:pStyle w:val="Heading4"/>
        <w:spacing w:line="250" w:lineRule="exact"/>
      </w:pPr>
      <w:r>
        <w:t>Course Description</w:t>
      </w:r>
    </w:p>
    <w:p w:rsidR="0077292E" w:rsidRDefault="0077292E" w:rsidP="0077292E">
      <w:pPr>
        <w:pStyle w:val="BodyText"/>
        <w:ind w:left="440" w:right="156"/>
        <w:jc w:val="both"/>
      </w:pPr>
      <w:r>
        <w:t xml:space="preserve">This course contains two parts: taxation and auditing in taxation students will be familiarized with the topics such as conceptual foundation, taxation of income in Nepal, definition of basic terms under income tax act, Tax accounting and timing, quantification, allocation and characterization of amounts, capital and revenue, classification and status of an </w:t>
      </w:r>
      <w:proofErr w:type="spellStart"/>
      <w:r>
        <w:t>assessee</w:t>
      </w:r>
      <w:proofErr w:type="spellEnd"/>
      <w:r>
        <w:t xml:space="preserve"> (tax payer), heads and sources of income, computation of taxable income and tax liability from employment, computation of taxable income and tax liability from business, computation of taxable income and tax liability form investment, tax administration and official documentations, penal provision, value added tax (VAT). In auditing students will be familiarized with the topics such as conceptual foundation, planning an audit, internal check and control, vouching, verification and valuation, audit report, auditing standard.</w:t>
      </w:r>
    </w:p>
    <w:p w:rsidR="0077292E" w:rsidRDefault="0077292E" w:rsidP="0077292E">
      <w:pPr>
        <w:pStyle w:val="BodyText"/>
        <w:rPr>
          <w:sz w:val="20"/>
        </w:rPr>
      </w:pPr>
    </w:p>
    <w:p w:rsidR="0077292E" w:rsidRDefault="0077292E" w:rsidP="0077292E">
      <w:pPr>
        <w:pStyle w:val="BodyText"/>
        <w:rPr>
          <w:sz w:val="20"/>
        </w:rPr>
      </w:pPr>
    </w:p>
    <w:p w:rsidR="0077292E" w:rsidRDefault="0077292E" w:rsidP="0077292E">
      <w:pPr>
        <w:pStyle w:val="BodyText"/>
        <w:spacing w:before="9"/>
        <w:rPr>
          <w:sz w:val="19"/>
        </w:rPr>
      </w:pPr>
    </w:p>
    <w:p w:rsidR="0077292E" w:rsidRDefault="0077292E" w:rsidP="0077292E">
      <w:pPr>
        <w:tabs>
          <w:tab w:val="left" w:pos="4193"/>
          <w:tab w:val="left" w:pos="7074"/>
        </w:tabs>
        <w:spacing w:before="89"/>
        <w:ind w:left="3461"/>
        <w:rPr>
          <w:b/>
          <w:sz w:val="28"/>
        </w:rPr>
      </w:pPr>
      <w:r>
        <w:rPr>
          <w:b/>
          <w:color w:val="FFFFFF"/>
          <w:sz w:val="28"/>
          <w:shd w:val="clear" w:color="auto" w:fill="000000"/>
        </w:rPr>
        <w:t xml:space="preserve"> </w:t>
      </w:r>
      <w:r>
        <w:rPr>
          <w:b/>
          <w:color w:val="FFFFFF"/>
          <w:sz w:val="28"/>
          <w:shd w:val="clear" w:color="auto" w:fill="000000"/>
        </w:rPr>
        <w:tab/>
        <w:t>Part – I:</w:t>
      </w:r>
      <w:r>
        <w:rPr>
          <w:b/>
          <w:color w:val="FFFFFF"/>
          <w:spacing w:val="-3"/>
          <w:sz w:val="28"/>
          <w:shd w:val="clear" w:color="auto" w:fill="000000"/>
        </w:rPr>
        <w:t xml:space="preserve"> </w:t>
      </w:r>
      <w:r>
        <w:rPr>
          <w:b/>
          <w:color w:val="FFFFFF"/>
          <w:sz w:val="28"/>
          <w:shd w:val="clear" w:color="auto" w:fill="000000"/>
        </w:rPr>
        <w:t>Taxation</w:t>
      </w:r>
      <w:r>
        <w:rPr>
          <w:b/>
          <w:color w:val="FFFFFF"/>
          <w:sz w:val="28"/>
          <w:shd w:val="clear" w:color="auto" w:fill="000000"/>
        </w:rPr>
        <w:tab/>
      </w:r>
    </w:p>
    <w:p w:rsidR="0077292E" w:rsidRDefault="0077292E" w:rsidP="0077292E">
      <w:pPr>
        <w:pStyle w:val="BodyText"/>
        <w:rPr>
          <w:b/>
          <w:sz w:val="20"/>
        </w:rPr>
      </w:pPr>
    </w:p>
    <w:p w:rsidR="0077292E" w:rsidRDefault="0077292E" w:rsidP="0077292E">
      <w:pPr>
        <w:pStyle w:val="BodyText"/>
        <w:spacing w:before="8"/>
        <w:rPr>
          <w:b/>
          <w:sz w:val="25"/>
        </w:rPr>
      </w:pPr>
    </w:p>
    <w:p w:rsidR="0077292E" w:rsidRDefault="0077292E" w:rsidP="0077292E">
      <w:pPr>
        <w:pStyle w:val="Heading4"/>
        <w:spacing w:before="91"/>
      </w:pPr>
      <w:r>
        <w:t>Course Details</w:t>
      </w:r>
    </w:p>
    <w:p w:rsidR="0077292E" w:rsidRDefault="0077292E" w:rsidP="0077292E">
      <w:pPr>
        <w:tabs>
          <w:tab w:val="left" w:pos="8856"/>
        </w:tabs>
        <w:spacing w:before="40"/>
        <w:ind w:left="440"/>
        <w:rPr>
          <w:b/>
        </w:rPr>
      </w:pPr>
      <w:r>
        <w:rPr>
          <w:b/>
        </w:rPr>
        <w:t>Unit 1:</w:t>
      </w:r>
      <w:r>
        <w:rPr>
          <w:b/>
          <w:spacing w:val="-2"/>
        </w:rPr>
        <w:t xml:space="preserve"> </w:t>
      </w:r>
      <w:r>
        <w:rPr>
          <w:b/>
        </w:rPr>
        <w:t>Conceptual</w:t>
      </w:r>
      <w:r>
        <w:rPr>
          <w:b/>
          <w:spacing w:val="-2"/>
        </w:rPr>
        <w:t xml:space="preserve"> </w:t>
      </w:r>
      <w:r>
        <w:rPr>
          <w:b/>
        </w:rPr>
        <w:t>Foundation</w:t>
      </w:r>
      <w:r>
        <w:rPr>
          <w:b/>
        </w:rPr>
        <w:tab/>
        <w:t>LH</w:t>
      </w:r>
      <w:r>
        <w:rPr>
          <w:b/>
          <w:spacing w:val="-1"/>
        </w:rPr>
        <w:t xml:space="preserve"> </w:t>
      </w:r>
      <w:r>
        <w:rPr>
          <w:b/>
        </w:rPr>
        <w:t>5</w:t>
      </w:r>
    </w:p>
    <w:p w:rsidR="0077292E" w:rsidRDefault="0077292E" w:rsidP="0077292E">
      <w:pPr>
        <w:pStyle w:val="BodyText"/>
        <w:spacing w:before="33"/>
        <w:ind w:left="1160"/>
        <w:jc w:val="both"/>
      </w:pPr>
      <w:proofErr w:type="gramStart"/>
      <w:r>
        <w:t>Meaning and objectives of tax.</w:t>
      </w:r>
      <w:proofErr w:type="gramEnd"/>
      <w:r>
        <w:t xml:space="preserve"> </w:t>
      </w:r>
      <w:proofErr w:type="gramStart"/>
      <w:r>
        <w:t>Classification of taxes and their merits and demerits.</w:t>
      </w:r>
      <w:proofErr w:type="gramEnd"/>
      <w:r>
        <w:t xml:space="preserve"> </w:t>
      </w:r>
      <w:proofErr w:type="gramStart"/>
      <w:r>
        <w:t>Canons of taxation.</w:t>
      </w:r>
      <w:proofErr w:type="gramEnd"/>
    </w:p>
    <w:p w:rsidR="0077292E" w:rsidRDefault="0077292E" w:rsidP="0077292E">
      <w:pPr>
        <w:pStyle w:val="BodyText"/>
        <w:spacing w:before="10"/>
        <w:rPr>
          <w:sz w:val="28"/>
        </w:rPr>
      </w:pPr>
    </w:p>
    <w:p w:rsidR="0077292E" w:rsidRDefault="0077292E" w:rsidP="0077292E">
      <w:pPr>
        <w:pStyle w:val="Heading4"/>
        <w:tabs>
          <w:tab w:val="left" w:pos="8856"/>
        </w:tabs>
        <w:spacing w:line="251" w:lineRule="exact"/>
      </w:pPr>
      <w:r>
        <w:t>Unit 2: Taxation of Income</w:t>
      </w:r>
      <w:r>
        <w:rPr>
          <w:spacing w:val="-4"/>
        </w:rPr>
        <w:t xml:space="preserve"> </w:t>
      </w:r>
      <w:r>
        <w:t>in</w:t>
      </w:r>
      <w:r>
        <w:rPr>
          <w:spacing w:val="-1"/>
        </w:rPr>
        <w:t xml:space="preserve"> </w:t>
      </w:r>
      <w:r>
        <w:t>Nepal</w:t>
      </w:r>
      <w:r>
        <w:tab/>
        <w:t>LH</w:t>
      </w:r>
      <w:r>
        <w:rPr>
          <w:spacing w:val="-1"/>
        </w:rPr>
        <w:t xml:space="preserve"> </w:t>
      </w:r>
      <w:r>
        <w:t>3</w:t>
      </w:r>
    </w:p>
    <w:p w:rsidR="0077292E" w:rsidRDefault="0077292E" w:rsidP="0077292E">
      <w:pPr>
        <w:pStyle w:val="BodyText"/>
        <w:ind w:left="1160" w:right="157"/>
        <w:jc w:val="both"/>
      </w:pPr>
      <w:proofErr w:type="gramStart"/>
      <w:r>
        <w:t>Historical background of evolution of income tax in Nepal.</w:t>
      </w:r>
      <w:proofErr w:type="gramEnd"/>
      <w:r>
        <w:t xml:space="preserve"> Features of income Tax Act, 2058 Relations of Income Tax Act with other Laws: Constitution, Finance Act, Income Tax Rules, Provisional Tax Realization. Act, Legal precedents established by</w:t>
      </w:r>
      <w:r>
        <w:rPr>
          <w:spacing w:val="-7"/>
        </w:rPr>
        <w:t xml:space="preserve"> </w:t>
      </w:r>
      <w:r>
        <w:t>court</w:t>
      </w:r>
    </w:p>
    <w:p w:rsidR="0077292E" w:rsidRDefault="0077292E" w:rsidP="0077292E">
      <w:pPr>
        <w:pStyle w:val="Heading4"/>
        <w:tabs>
          <w:tab w:val="left" w:pos="8856"/>
        </w:tabs>
        <w:spacing w:before="202"/>
      </w:pPr>
      <w:r>
        <w:t>Unit 3: Definition of basic terms under Income</w:t>
      </w:r>
      <w:r>
        <w:rPr>
          <w:spacing w:val="-12"/>
        </w:rPr>
        <w:t xml:space="preserve"> </w:t>
      </w:r>
      <w:r>
        <w:t>Tax</w:t>
      </w:r>
      <w:r>
        <w:rPr>
          <w:spacing w:val="-3"/>
        </w:rPr>
        <w:t xml:space="preserve"> </w:t>
      </w:r>
      <w:r>
        <w:t>Act</w:t>
      </w:r>
      <w:r>
        <w:tab/>
        <w:t>LH</w:t>
      </w:r>
      <w:r>
        <w:rPr>
          <w:spacing w:val="-2"/>
        </w:rPr>
        <w:t xml:space="preserve"> </w:t>
      </w:r>
      <w:r>
        <w:t>2</w:t>
      </w:r>
    </w:p>
    <w:p w:rsidR="0077292E" w:rsidRDefault="0077292E" w:rsidP="0077292E">
      <w:pPr>
        <w:pStyle w:val="BodyText"/>
        <w:spacing w:before="9"/>
        <w:rPr>
          <w:b/>
          <w:sz w:val="20"/>
        </w:rPr>
      </w:pPr>
    </w:p>
    <w:p w:rsidR="0077292E" w:rsidRDefault="0077292E" w:rsidP="0077292E">
      <w:pPr>
        <w:tabs>
          <w:tab w:val="left" w:pos="8801"/>
        </w:tabs>
        <w:spacing w:line="250" w:lineRule="exact"/>
        <w:ind w:left="440"/>
        <w:rPr>
          <w:b/>
        </w:rPr>
      </w:pPr>
      <w:r>
        <w:rPr>
          <w:b/>
        </w:rPr>
        <w:t>Unit 4: Tax Accounting</w:t>
      </w:r>
      <w:r>
        <w:rPr>
          <w:b/>
          <w:spacing w:val="-4"/>
        </w:rPr>
        <w:t xml:space="preserve"> </w:t>
      </w:r>
      <w:r>
        <w:rPr>
          <w:b/>
        </w:rPr>
        <w:t>and</w:t>
      </w:r>
      <w:r>
        <w:rPr>
          <w:b/>
          <w:spacing w:val="-1"/>
        </w:rPr>
        <w:t xml:space="preserve"> </w:t>
      </w:r>
      <w:r>
        <w:rPr>
          <w:b/>
        </w:rPr>
        <w:t>Timing</w:t>
      </w:r>
      <w:r>
        <w:rPr>
          <w:b/>
        </w:rPr>
        <w:tab/>
        <w:t>LH</w:t>
      </w:r>
      <w:r>
        <w:rPr>
          <w:b/>
          <w:spacing w:val="1"/>
        </w:rPr>
        <w:t xml:space="preserve"> </w:t>
      </w:r>
      <w:r>
        <w:rPr>
          <w:b/>
        </w:rPr>
        <w:t>2</w:t>
      </w:r>
    </w:p>
    <w:p w:rsidR="0077292E" w:rsidRDefault="0077292E" w:rsidP="0077292E">
      <w:pPr>
        <w:pStyle w:val="BodyText"/>
        <w:spacing w:line="250" w:lineRule="exact"/>
        <w:ind w:left="1160"/>
        <w:jc w:val="both"/>
      </w:pPr>
      <w:r>
        <w:t xml:space="preserve">Accounting based on Cash. </w:t>
      </w:r>
      <w:proofErr w:type="gramStart"/>
      <w:r>
        <w:t>Accounting on accrual basis.</w:t>
      </w:r>
      <w:proofErr w:type="gramEnd"/>
      <w:r>
        <w:t xml:space="preserve"> </w:t>
      </w:r>
      <w:proofErr w:type="gramStart"/>
      <w:r>
        <w:t>Bad debts and its recovery.</w:t>
      </w:r>
      <w:proofErr w:type="gramEnd"/>
      <w:r>
        <w:t xml:space="preserve"> </w:t>
      </w:r>
      <w:proofErr w:type="gramStart"/>
      <w:r>
        <w:t>Long term contract.</w:t>
      </w:r>
      <w:proofErr w:type="gramEnd"/>
    </w:p>
    <w:p w:rsidR="0077292E" w:rsidRDefault="0077292E" w:rsidP="0077292E">
      <w:pPr>
        <w:pStyle w:val="BodyText"/>
        <w:spacing w:before="5"/>
      </w:pPr>
    </w:p>
    <w:p w:rsidR="0077292E" w:rsidRDefault="0077292E" w:rsidP="0077292E">
      <w:pPr>
        <w:pStyle w:val="Heading4"/>
        <w:tabs>
          <w:tab w:val="left" w:pos="8856"/>
        </w:tabs>
      </w:pPr>
      <w:r>
        <w:t>Unit 5: Quantification, Allocation and Characterization</w:t>
      </w:r>
      <w:r>
        <w:rPr>
          <w:spacing w:val="-14"/>
        </w:rPr>
        <w:t xml:space="preserve"> </w:t>
      </w:r>
      <w:r>
        <w:t>of</w:t>
      </w:r>
      <w:r>
        <w:rPr>
          <w:spacing w:val="-1"/>
        </w:rPr>
        <w:t xml:space="preserve"> </w:t>
      </w:r>
      <w:r>
        <w:t>Amounts</w:t>
      </w:r>
      <w:r>
        <w:tab/>
        <w:t>LH</w:t>
      </w:r>
      <w:r>
        <w:rPr>
          <w:spacing w:val="-1"/>
        </w:rPr>
        <w:t xml:space="preserve"> </w:t>
      </w:r>
      <w:r>
        <w:t>4</w:t>
      </w:r>
    </w:p>
    <w:p w:rsidR="0077292E" w:rsidRDefault="0077292E" w:rsidP="0077292E">
      <w:pPr>
        <w:tabs>
          <w:tab w:val="left" w:pos="8796"/>
        </w:tabs>
        <w:spacing w:before="158" w:line="251" w:lineRule="exact"/>
        <w:ind w:left="440"/>
        <w:rPr>
          <w:b/>
        </w:rPr>
      </w:pPr>
      <w:r>
        <w:rPr>
          <w:b/>
        </w:rPr>
        <w:t>Unit 6: Capital</w:t>
      </w:r>
      <w:r>
        <w:rPr>
          <w:b/>
          <w:spacing w:val="-3"/>
        </w:rPr>
        <w:t xml:space="preserve"> </w:t>
      </w:r>
      <w:r>
        <w:rPr>
          <w:b/>
        </w:rPr>
        <w:t>and</w:t>
      </w:r>
      <w:r>
        <w:rPr>
          <w:b/>
          <w:spacing w:val="-1"/>
        </w:rPr>
        <w:t xml:space="preserve"> </w:t>
      </w:r>
      <w:r>
        <w:rPr>
          <w:b/>
        </w:rPr>
        <w:t>Revenue</w:t>
      </w:r>
      <w:r>
        <w:rPr>
          <w:b/>
        </w:rPr>
        <w:tab/>
        <w:t>LH</w:t>
      </w:r>
      <w:r>
        <w:rPr>
          <w:b/>
          <w:spacing w:val="-1"/>
        </w:rPr>
        <w:t xml:space="preserve"> </w:t>
      </w:r>
      <w:r>
        <w:rPr>
          <w:b/>
        </w:rPr>
        <w:t>3</w:t>
      </w:r>
    </w:p>
    <w:p w:rsidR="0077292E" w:rsidRDefault="0077292E" w:rsidP="0077292E">
      <w:pPr>
        <w:pStyle w:val="BodyText"/>
        <w:spacing w:line="251" w:lineRule="exact"/>
        <w:ind w:left="1160"/>
        <w:jc w:val="both"/>
      </w:pPr>
      <w:r>
        <w:t>Capital and Revenue receipts, Capital and Revenue expenditure .Capital and Revenue loss</w:t>
      </w:r>
    </w:p>
    <w:p w:rsidR="0077292E" w:rsidRDefault="0077292E" w:rsidP="0077292E">
      <w:pPr>
        <w:spacing w:line="251" w:lineRule="exact"/>
        <w:jc w:val="both"/>
        <w:sectPr w:rsidR="0077292E">
          <w:pgSz w:w="12240" w:h="15840"/>
          <w:pgMar w:top="820" w:right="560" w:bottom="1200" w:left="1000" w:header="0" w:footer="1017" w:gutter="0"/>
          <w:cols w:space="720"/>
        </w:sectPr>
      </w:pPr>
    </w:p>
    <w:p w:rsidR="0077292E" w:rsidRDefault="0077292E" w:rsidP="0077292E">
      <w:pPr>
        <w:pStyle w:val="Heading4"/>
        <w:tabs>
          <w:tab w:val="left" w:pos="8851"/>
        </w:tabs>
        <w:spacing w:before="70" w:line="250" w:lineRule="exact"/>
      </w:pPr>
      <w:r>
        <w:lastRenderedPageBreak/>
        <w:t xml:space="preserve">Unit 7: Classification and Status of an </w:t>
      </w:r>
      <w:proofErr w:type="spellStart"/>
      <w:r>
        <w:t>Assessee</w:t>
      </w:r>
      <w:proofErr w:type="spellEnd"/>
      <w:r>
        <w:rPr>
          <w:spacing w:val="-14"/>
        </w:rPr>
        <w:t xml:space="preserve"> </w:t>
      </w:r>
      <w:r>
        <w:t>(Tax</w:t>
      </w:r>
      <w:r>
        <w:rPr>
          <w:spacing w:val="-3"/>
        </w:rPr>
        <w:t xml:space="preserve"> </w:t>
      </w:r>
      <w:r>
        <w:t>Payer)</w:t>
      </w:r>
      <w:r>
        <w:tab/>
        <w:t>LH</w:t>
      </w:r>
      <w:r>
        <w:rPr>
          <w:spacing w:val="-1"/>
        </w:rPr>
        <w:t xml:space="preserve"> </w:t>
      </w:r>
      <w:r>
        <w:t>6</w:t>
      </w:r>
    </w:p>
    <w:p w:rsidR="0077292E" w:rsidRDefault="0077292E" w:rsidP="0077292E">
      <w:pPr>
        <w:pStyle w:val="BodyText"/>
        <w:ind w:left="1160"/>
        <w:rPr>
          <w:b/>
        </w:rPr>
      </w:pPr>
      <w:proofErr w:type="gramStart"/>
      <w:r>
        <w:t>Natural person and entity, Resident and nonresident.</w:t>
      </w:r>
      <w:proofErr w:type="gramEnd"/>
      <w:r>
        <w:t xml:space="preserve"> </w:t>
      </w:r>
      <w:proofErr w:type="gramStart"/>
      <w:r>
        <w:t>Single and couple.</w:t>
      </w:r>
      <w:proofErr w:type="gramEnd"/>
      <w:r>
        <w:t xml:space="preserve"> </w:t>
      </w:r>
      <w:proofErr w:type="gramStart"/>
      <w:r>
        <w:t>Special provision for Natural Person, Entities and Retirement Savings</w:t>
      </w:r>
      <w:r>
        <w:rPr>
          <w:b/>
        </w:rPr>
        <w:t>.</w:t>
      </w:r>
      <w:proofErr w:type="gramEnd"/>
    </w:p>
    <w:p w:rsidR="0077292E" w:rsidRDefault="0077292E" w:rsidP="0077292E">
      <w:pPr>
        <w:pStyle w:val="BodyText"/>
        <w:rPr>
          <w:b/>
          <w:sz w:val="24"/>
        </w:rPr>
      </w:pPr>
    </w:p>
    <w:p w:rsidR="0077292E" w:rsidRDefault="0077292E" w:rsidP="0077292E">
      <w:pPr>
        <w:pStyle w:val="Heading4"/>
        <w:tabs>
          <w:tab w:val="left" w:pos="8875"/>
        </w:tabs>
        <w:spacing w:before="215" w:line="276" w:lineRule="auto"/>
        <w:ind w:left="1160" w:right="1209" w:hanging="720"/>
      </w:pPr>
      <w:r>
        <w:t>Unit 8: Tax Exemptions, Concessions, Tax Rates and</w:t>
      </w:r>
      <w:r>
        <w:rPr>
          <w:spacing w:val="-14"/>
        </w:rPr>
        <w:t xml:space="preserve"> </w:t>
      </w:r>
      <w:r>
        <w:t>Withholding</w:t>
      </w:r>
      <w:r>
        <w:rPr>
          <w:spacing w:val="-4"/>
        </w:rPr>
        <w:t xml:space="preserve"> </w:t>
      </w:r>
      <w:r>
        <w:t>Payments</w:t>
      </w:r>
      <w:r>
        <w:tab/>
        <w:t>LH 10 Reduction Allowed (common deduction) while computing</w:t>
      </w:r>
      <w:r>
        <w:rPr>
          <w:spacing w:val="-6"/>
        </w:rPr>
        <w:t xml:space="preserve"> </w:t>
      </w:r>
      <w:r>
        <w:t>Taxable</w:t>
      </w:r>
    </w:p>
    <w:p w:rsidR="0077292E" w:rsidRDefault="0077292E" w:rsidP="0077292E">
      <w:pPr>
        <w:pStyle w:val="BodyText"/>
        <w:spacing w:line="211" w:lineRule="exact"/>
        <w:ind w:left="1160"/>
      </w:pPr>
      <w:r>
        <w:rPr>
          <w:b/>
        </w:rPr>
        <w:t xml:space="preserve">Income: </w:t>
      </w:r>
      <w:r>
        <w:t>Contribution to retirement fund .Contribution made to philanthropic purpose (donation/gift).</w:t>
      </w:r>
    </w:p>
    <w:p w:rsidR="0077292E" w:rsidRDefault="0077292E" w:rsidP="0077292E">
      <w:pPr>
        <w:pStyle w:val="Heading4"/>
        <w:spacing w:before="4"/>
        <w:ind w:left="1160"/>
      </w:pPr>
      <w:r>
        <w:t>Expenses Disallowed for Deduction</w:t>
      </w:r>
    </w:p>
    <w:p w:rsidR="0077292E" w:rsidRDefault="0077292E" w:rsidP="0077292E">
      <w:pPr>
        <w:tabs>
          <w:tab w:val="left" w:pos="8851"/>
        </w:tabs>
        <w:spacing w:before="122" w:line="250" w:lineRule="exact"/>
        <w:ind w:left="440"/>
        <w:rPr>
          <w:b/>
        </w:rPr>
      </w:pPr>
      <w:r>
        <w:rPr>
          <w:b/>
        </w:rPr>
        <w:t>Unit 9: Heads and Sources</w:t>
      </w:r>
      <w:r>
        <w:rPr>
          <w:b/>
          <w:spacing w:val="-7"/>
        </w:rPr>
        <w:t xml:space="preserve"> </w:t>
      </w:r>
      <w:r>
        <w:rPr>
          <w:b/>
        </w:rPr>
        <w:t>of</w:t>
      </w:r>
      <w:r>
        <w:rPr>
          <w:b/>
          <w:spacing w:val="2"/>
        </w:rPr>
        <w:t xml:space="preserve"> </w:t>
      </w:r>
      <w:r>
        <w:rPr>
          <w:b/>
        </w:rPr>
        <w:t>Income</w:t>
      </w:r>
      <w:r>
        <w:rPr>
          <w:b/>
        </w:rPr>
        <w:tab/>
        <w:t>LH</w:t>
      </w:r>
      <w:r>
        <w:rPr>
          <w:b/>
          <w:spacing w:val="-1"/>
        </w:rPr>
        <w:t xml:space="preserve"> </w:t>
      </w:r>
      <w:r>
        <w:rPr>
          <w:b/>
        </w:rPr>
        <w:t>2</w:t>
      </w:r>
    </w:p>
    <w:p w:rsidR="0077292E" w:rsidRDefault="0077292E" w:rsidP="0077292E">
      <w:pPr>
        <w:pStyle w:val="BodyText"/>
        <w:spacing w:line="242" w:lineRule="auto"/>
        <w:ind w:left="1160"/>
      </w:pPr>
      <w:r>
        <w:t>Concepts, Classification: Income from Employment, Income from Business, Income from Investment, Casual gain. Sources of Incomes: Domestic and Foreign.</w:t>
      </w:r>
    </w:p>
    <w:p w:rsidR="0077292E" w:rsidRDefault="0077292E" w:rsidP="0077292E">
      <w:pPr>
        <w:pStyle w:val="BodyText"/>
        <w:spacing w:before="1"/>
        <w:rPr>
          <w:sz w:val="32"/>
        </w:rPr>
      </w:pPr>
    </w:p>
    <w:p w:rsidR="0077292E" w:rsidRDefault="0077292E" w:rsidP="0077292E">
      <w:pPr>
        <w:pStyle w:val="Heading4"/>
        <w:tabs>
          <w:tab w:val="left" w:pos="8777"/>
        </w:tabs>
        <w:spacing w:line="251" w:lineRule="exact"/>
      </w:pPr>
      <w:r>
        <w:t>Unit 10: Computation of Taxable Income and Tax Liability</w:t>
      </w:r>
      <w:r>
        <w:rPr>
          <w:spacing w:val="-16"/>
        </w:rPr>
        <w:t xml:space="preserve"> </w:t>
      </w:r>
      <w:r>
        <w:t>from</w:t>
      </w:r>
      <w:r>
        <w:rPr>
          <w:spacing w:val="53"/>
        </w:rPr>
        <w:t xml:space="preserve"> </w:t>
      </w:r>
      <w:r>
        <w:t>Employment</w:t>
      </w:r>
      <w:r>
        <w:tab/>
        <w:t>LH</w:t>
      </w:r>
      <w:r>
        <w:rPr>
          <w:spacing w:val="-1"/>
        </w:rPr>
        <w:t xml:space="preserve"> </w:t>
      </w:r>
      <w:r>
        <w:t>12</w:t>
      </w:r>
    </w:p>
    <w:p w:rsidR="0077292E" w:rsidRDefault="0077292E" w:rsidP="0077292E">
      <w:pPr>
        <w:pStyle w:val="BodyText"/>
        <w:ind w:left="1160"/>
      </w:pPr>
      <w:r>
        <w:t xml:space="preserve">Income included under the head of employment. </w:t>
      </w:r>
      <w:proofErr w:type="spellStart"/>
      <w:proofErr w:type="gramStart"/>
      <w:r>
        <w:t>Non taxable</w:t>
      </w:r>
      <w:proofErr w:type="spellEnd"/>
      <w:r>
        <w:t>/non chargeable income.</w:t>
      </w:r>
      <w:proofErr w:type="gramEnd"/>
      <w:r>
        <w:t xml:space="preserve"> </w:t>
      </w:r>
      <w:proofErr w:type="gramStart"/>
      <w:r>
        <w:t>Valuation of perquisites.</w:t>
      </w:r>
      <w:proofErr w:type="gramEnd"/>
      <w:r>
        <w:t xml:space="preserve"> </w:t>
      </w:r>
      <w:proofErr w:type="gramStart"/>
      <w:r>
        <w:t>Allowable reduction.</w:t>
      </w:r>
      <w:proofErr w:type="gramEnd"/>
    </w:p>
    <w:p w:rsidR="0077292E" w:rsidRDefault="0077292E" w:rsidP="0077292E">
      <w:pPr>
        <w:pStyle w:val="BodyText"/>
        <w:spacing w:before="7"/>
        <w:rPr>
          <w:sz w:val="32"/>
        </w:rPr>
      </w:pPr>
    </w:p>
    <w:p w:rsidR="0077292E" w:rsidRDefault="0077292E" w:rsidP="0077292E">
      <w:pPr>
        <w:pStyle w:val="Heading4"/>
        <w:tabs>
          <w:tab w:val="left" w:pos="8741"/>
        </w:tabs>
        <w:spacing w:before="1" w:line="250" w:lineRule="exact"/>
      </w:pPr>
      <w:r>
        <w:t>Unit 11: Computation of Taxable Income and Tax Liability</w:t>
      </w:r>
      <w:r>
        <w:rPr>
          <w:spacing w:val="-15"/>
        </w:rPr>
        <w:t xml:space="preserve"> </w:t>
      </w:r>
      <w:r>
        <w:t>from</w:t>
      </w:r>
      <w:r>
        <w:rPr>
          <w:spacing w:val="-2"/>
        </w:rPr>
        <w:t xml:space="preserve"> </w:t>
      </w:r>
      <w:r>
        <w:t>Business</w:t>
      </w:r>
      <w:r>
        <w:tab/>
        <w:t>LH</w:t>
      </w:r>
      <w:r>
        <w:rPr>
          <w:spacing w:val="1"/>
        </w:rPr>
        <w:t xml:space="preserve"> </w:t>
      </w:r>
      <w:r>
        <w:t>16</w:t>
      </w:r>
    </w:p>
    <w:p w:rsidR="0077292E" w:rsidRDefault="0077292E" w:rsidP="0077292E">
      <w:pPr>
        <w:pStyle w:val="BodyText"/>
        <w:spacing w:line="250" w:lineRule="exact"/>
        <w:ind w:left="1160"/>
      </w:pPr>
      <w:r>
        <w:t>Income included under head of business. Admissible expenses</w:t>
      </w:r>
    </w:p>
    <w:p w:rsidR="0077292E" w:rsidRDefault="0077292E" w:rsidP="0077292E">
      <w:pPr>
        <w:pStyle w:val="BodyText"/>
        <w:spacing w:before="10"/>
        <w:rPr>
          <w:sz w:val="32"/>
        </w:rPr>
      </w:pPr>
    </w:p>
    <w:p w:rsidR="0077292E" w:rsidRDefault="0077292E" w:rsidP="0077292E">
      <w:pPr>
        <w:pStyle w:val="Heading4"/>
        <w:tabs>
          <w:tab w:val="left" w:pos="8856"/>
        </w:tabs>
        <w:spacing w:line="251" w:lineRule="exact"/>
      </w:pPr>
      <w:r>
        <w:t>Unit 12: Computation of Taxable Income and Tax Liability</w:t>
      </w:r>
      <w:r>
        <w:rPr>
          <w:spacing w:val="-17"/>
        </w:rPr>
        <w:t xml:space="preserve"> </w:t>
      </w:r>
      <w:r>
        <w:t>from</w:t>
      </w:r>
      <w:r>
        <w:rPr>
          <w:spacing w:val="-2"/>
        </w:rPr>
        <w:t xml:space="preserve"> </w:t>
      </w:r>
      <w:r>
        <w:t>Investment</w:t>
      </w:r>
      <w:r>
        <w:tab/>
        <w:t>LH</w:t>
      </w:r>
      <w:r>
        <w:rPr>
          <w:spacing w:val="-1"/>
        </w:rPr>
        <w:t xml:space="preserve"> </w:t>
      </w:r>
      <w:r>
        <w:t>6</w:t>
      </w:r>
    </w:p>
    <w:p w:rsidR="0077292E" w:rsidRDefault="0077292E" w:rsidP="0077292E">
      <w:pPr>
        <w:pStyle w:val="BodyText"/>
        <w:spacing w:line="276" w:lineRule="auto"/>
        <w:ind w:left="1160"/>
      </w:pPr>
      <w:r>
        <w:t xml:space="preserve">Income included under head of investment. </w:t>
      </w:r>
      <w:proofErr w:type="gramStart"/>
      <w:r>
        <w:t>Income from the disposal of non-business chargeable assets.</w:t>
      </w:r>
      <w:proofErr w:type="gramEnd"/>
      <w:r>
        <w:t xml:space="preserve"> </w:t>
      </w:r>
      <w:proofErr w:type="gramStart"/>
      <w:r>
        <w:t>Admissible expenses.</w:t>
      </w:r>
      <w:proofErr w:type="gramEnd"/>
    </w:p>
    <w:p w:rsidR="0077292E" w:rsidRDefault="0077292E" w:rsidP="0077292E">
      <w:pPr>
        <w:pStyle w:val="BodyText"/>
        <w:spacing w:before="1"/>
      </w:pPr>
    </w:p>
    <w:p w:rsidR="0077292E" w:rsidRDefault="0077292E" w:rsidP="0077292E">
      <w:pPr>
        <w:pStyle w:val="Heading4"/>
        <w:tabs>
          <w:tab w:val="left" w:pos="8856"/>
        </w:tabs>
      </w:pPr>
      <w:r>
        <w:t>Unit 13: Taxation on</w:t>
      </w:r>
      <w:r>
        <w:rPr>
          <w:spacing w:val="-6"/>
        </w:rPr>
        <w:t xml:space="preserve"> </w:t>
      </w:r>
      <w:r>
        <w:t>Capital</w:t>
      </w:r>
      <w:r>
        <w:rPr>
          <w:spacing w:val="1"/>
        </w:rPr>
        <w:t xml:space="preserve"> </w:t>
      </w:r>
      <w:r>
        <w:t>Gain</w:t>
      </w:r>
      <w:r>
        <w:tab/>
        <w:t>LH</w:t>
      </w:r>
      <w:r>
        <w:rPr>
          <w:spacing w:val="-1"/>
        </w:rPr>
        <w:t xml:space="preserve"> </w:t>
      </w:r>
      <w:r>
        <w:t>3</w:t>
      </w:r>
    </w:p>
    <w:p w:rsidR="0077292E" w:rsidRDefault="0077292E" w:rsidP="0077292E">
      <w:pPr>
        <w:spacing w:before="121" w:line="252" w:lineRule="exact"/>
        <w:ind w:left="440"/>
        <w:rPr>
          <w:b/>
        </w:rPr>
      </w:pPr>
      <w:r>
        <w:rPr>
          <w:b/>
        </w:rPr>
        <w:t>Unit 14: Computation of Total Taxable Income (in case of more than one</w:t>
      </w:r>
    </w:p>
    <w:p w:rsidR="0077292E" w:rsidRDefault="0077292E" w:rsidP="0077292E">
      <w:pPr>
        <w:tabs>
          <w:tab w:val="left" w:pos="8796"/>
        </w:tabs>
        <w:spacing w:line="252" w:lineRule="exact"/>
        <w:ind w:left="1160"/>
        <w:rPr>
          <w:b/>
        </w:rPr>
      </w:pPr>
      <w:proofErr w:type="gramStart"/>
      <w:r>
        <w:rPr>
          <w:b/>
        </w:rPr>
        <w:t>source</w:t>
      </w:r>
      <w:proofErr w:type="gramEnd"/>
      <w:r>
        <w:rPr>
          <w:b/>
        </w:rPr>
        <w:t xml:space="preserve"> of income) and</w:t>
      </w:r>
      <w:r>
        <w:rPr>
          <w:b/>
          <w:spacing w:val="-2"/>
        </w:rPr>
        <w:t xml:space="preserve"> </w:t>
      </w:r>
      <w:r>
        <w:rPr>
          <w:b/>
        </w:rPr>
        <w:t>Tax</w:t>
      </w:r>
      <w:r>
        <w:rPr>
          <w:b/>
          <w:spacing w:val="-3"/>
        </w:rPr>
        <w:t xml:space="preserve"> </w:t>
      </w:r>
      <w:r>
        <w:rPr>
          <w:b/>
        </w:rPr>
        <w:t>Liability</w:t>
      </w:r>
      <w:r>
        <w:rPr>
          <w:b/>
        </w:rPr>
        <w:tab/>
        <w:t>LH</w:t>
      </w:r>
      <w:r>
        <w:rPr>
          <w:b/>
          <w:spacing w:val="-1"/>
        </w:rPr>
        <w:t xml:space="preserve"> </w:t>
      </w:r>
      <w:r>
        <w:rPr>
          <w:b/>
        </w:rPr>
        <w:t>4</w:t>
      </w:r>
    </w:p>
    <w:p w:rsidR="0077292E" w:rsidRDefault="0077292E" w:rsidP="0077292E">
      <w:pPr>
        <w:pStyle w:val="BodyText"/>
        <w:spacing w:before="1"/>
        <w:rPr>
          <w:b/>
        </w:rPr>
      </w:pPr>
    </w:p>
    <w:p w:rsidR="0077292E" w:rsidRDefault="0077292E" w:rsidP="0077292E">
      <w:pPr>
        <w:tabs>
          <w:tab w:val="left" w:pos="8856"/>
        </w:tabs>
        <w:ind w:left="440"/>
        <w:rPr>
          <w:b/>
        </w:rPr>
      </w:pPr>
      <w:r>
        <w:rPr>
          <w:b/>
        </w:rPr>
        <w:t>Unit 15: Provision</w:t>
      </w:r>
      <w:r>
        <w:rPr>
          <w:b/>
          <w:spacing w:val="-5"/>
        </w:rPr>
        <w:t xml:space="preserve"> </w:t>
      </w:r>
      <w:r>
        <w:rPr>
          <w:b/>
        </w:rPr>
        <w:t>for</w:t>
      </w:r>
      <w:r>
        <w:rPr>
          <w:b/>
          <w:spacing w:val="-2"/>
        </w:rPr>
        <w:t xml:space="preserve"> </w:t>
      </w:r>
      <w:r>
        <w:rPr>
          <w:b/>
        </w:rPr>
        <w:t>losses</w:t>
      </w:r>
      <w:r>
        <w:rPr>
          <w:b/>
        </w:rPr>
        <w:tab/>
        <w:t>LH</w:t>
      </w:r>
      <w:r>
        <w:rPr>
          <w:b/>
          <w:spacing w:val="-1"/>
        </w:rPr>
        <w:t xml:space="preserve"> </w:t>
      </w:r>
      <w:r>
        <w:rPr>
          <w:b/>
        </w:rPr>
        <w:t>4</w:t>
      </w:r>
    </w:p>
    <w:p w:rsidR="0077292E" w:rsidRDefault="0077292E" w:rsidP="0077292E">
      <w:pPr>
        <w:pStyle w:val="BodyText"/>
        <w:spacing w:before="9"/>
        <w:rPr>
          <w:b/>
          <w:sz w:val="20"/>
        </w:rPr>
      </w:pPr>
    </w:p>
    <w:p w:rsidR="0077292E" w:rsidRDefault="0077292E" w:rsidP="0077292E">
      <w:pPr>
        <w:tabs>
          <w:tab w:val="left" w:pos="8796"/>
        </w:tabs>
        <w:ind w:left="440"/>
        <w:rPr>
          <w:b/>
        </w:rPr>
      </w:pPr>
      <w:r>
        <w:rPr>
          <w:b/>
        </w:rPr>
        <w:t>Unit 16: Tax Administration and</w:t>
      </w:r>
      <w:r>
        <w:rPr>
          <w:b/>
          <w:spacing w:val="-11"/>
        </w:rPr>
        <w:t xml:space="preserve"> </w:t>
      </w:r>
      <w:r>
        <w:rPr>
          <w:b/>
        </w:rPr>
        <w:t>Official</w:t>
      </w:r>
      <w:r>
        <w:rPr>
          <w:b/>
          <w:spacing w:val="-1"/>
        </w:rPr>
        <w:t xml:space="preserve"> </w:t>
      </w:r>
      <w:r>
        <w:rPr>
          <w:b/>
        </w:rPr>
        <w:t>Documentations</w:t>
      </w:r>
      <w:r>
        <w:rPr>
          <w:b/>
        </w:rPr>
        <w:tab/>
        <w:t>LH</w:t>
      </w:r>
      <w:r>
        <w:rPr>
          <w:b/>
          <w:spacing w:val="-1"/>
        </w:rPr>
        <w:t xml:space="preserve"> </w:t>
      </w:r>
      <w:r>
        <w:rPr>
          <w:b/>
        </w:rPr>
        <w:t>6</w:t>
      </w:r>
    </w:p>
    <w:p w:rsidR="0077292E" w:rsidRDefault="0077292E" w:rsidP="0077292E">
      <w:pPr>
        <w:pStyle w:val="BodyText"/>
        <w:spacing w:before="35" w:line="276" w:lineRule="auto"/>
        <w:ind w:left="1160" w:right="491"/>
        <w:rPr>
          <w:b/>
        </w:rPr>
      </w:pPr>
      <w:proofErr w:type="gramStart"/>
      <w:r>
        <w:t>Tax authorities and their powers, rights and duties.</w:t>
      </w:r>
      <w:proofErr w:type="gramEnd"/>
      <w:r>
        <w:t xml:space="preserve"> </w:t>
      </w:r>
      <w:proofErr w:type="gramStart"/>
      <w:r>
        <w:t>Rights and duties of taxpayers.</w:t>
      </w:r>
      <w:proofErr w:type="gramEnd"/>
      <w:r>
        <w:t xml:space="preserve"> </w:t>
      </w:r>
      <w:proofErr w:type="gramStart"/>
      <w:r>
        <w:t>Documentation.</w:t>
      </w:r>
      <w:proofErr w:type="gramEnd"/>
      <w:r>
        <w:t xml:space="preserve"> </w:t>
      </w:r>
      <w:proofErr w:type="gramStart"/>
      <w:r>
        <w:t>Record keeping and Information</w:t>
      </w:r>
      <w:r>
        <w:rPr>
          <w:spacing w:val="-3"/>
        </w:rPr>
        <w:t xml:space="preserve"> </w:t>
      </w:r>
      <w:r>
        <w:t>collection</w:t>
      </w:r>
      <w:r>
        <w:rPr>
          <w:b/>
        </w:rPr>
        <w:t>.</w:t>
      </w:r>
      <w:proofErr w:type="gramEnd"/>
    </w:p>
    <w:p w:rsidR="0077292E" w:rsidRDefault="0077292E" w:rsidP="0077292E">
      <w:pPr>
        <w:pStyle w:val="BodyText"/>
        <w:spacing w:before="5"/>
        <w:rPr>
          <w:b/>
        </w:rPr>
      </w:pPr>
    </w:p>
    <w:p w:rsidR="0077292E" w:rsidRDefault="0077292E" w:rsidP="0077292E">
      <w:pPr>
        <w:pStyle w:val="Heading4"/>
        <w:tabs>
          <w:tab w:val="left" w:pos="8851"/>
          <w:tab w:val="left" w:pos="8911"/>
        </w:tabs>
        <w:spacing w:line="592" w:lineRule="auto"/>
        <w:ind w:right="1283"/>
      </w:pPr>
      <w:r>
        <w:t>Unit 17: Income Return and</w:t>
      </w:r>
      <w:r>
        <w:rPr>
          <w:spacing w:val="-6"/>
        </w:rPr>
        <w:t xml:space="preserve"> </w:t>
      </w:r>
      <w:r>
        <w:t>Tax</w:t>
      </w:r>
      <w:r>
        <w:rPr>
          <w:spacing w:val="-3"/>
        </w:rPr>
        <w:t xml:space="preserve"> </w:t>
      </w:r>
      <w:r>
        <w:t>Assessment</w:t>
      </w:r>
      <w:r>
        <w:tab/>
        <w:t>LH 3 Unit 18: Payment, Collection (recovery/realization), Remission, Refund and</w:t>
      </w:r>
      <w:r>
        <w:rPr>
          <w:spacing w:val="-17"/>
        </w:rPr>
        <w:t xml:space="preserve"> </w:t>
      </w:r>
      <w:proofErr w:type="gramStart"/>
      <w:r>
        <w:t>Set</w:t>
      </w:r>
      <w:r>
        <w:rPr>
          <w:spacing w:val="-4"/>
        </w:rPr>
        <w:t xml:space="preserve"> </w:t>
      </w:r>
      <w:r>
        <w:t>Off</w:t>
      </w:r>
      <w:r>
        <w:tab/>
      </w:r>
      <w:proofErr w:type="gramEnd"/>
      <w:r>
        <w:tab/>
        <w:t>LH</w:t>
      </w:r>
      <w:r>
        <w:rPr>
          <w:spacing w:val="-1"/>
        </w:rPr>
        <w:t xml:space="preserve"> </w:t>
      </w:r>
      <w:r>
        <w:t>4</w:t>
      </w:r>
    </w:p>
    <w:p w:rsidR="0077292E" w:rsidRDefault="0077292E" w:rsidP="0077292E">
      <w:pPr>
        <w:tabs>
          <w:tab w:val="left" w:pos="8856"/>
        </w:tabs>
        <w:spacing w:before="1" w:line="251" w:lineRule="exact"/>
        <w:ind w:left="440"/>
        <w:rPr>
          <w:b/>
        </w:rPr>
      </w:pPr>
      <w:r>
        <w:rPr>
          <w:b/>
        </w:rPr>
        <w:t>Unit 19:</w:t>
      </w:r>
      <w:r>
        <w:rPr>
          <w:b/>
          <w:spacing w:val="-3"/>
        </w:rPr>
        <w:t xml:space="preserve"> </w:t>
      </w:r>
      <w:r>
        <w:rPr>
          <w:b/>
        </w:rPr>
        <w:t>Penal</w:t>
      </w:r>
      <w:r>
        <w:rPr>
          <w:b/>
          <w:spacing w:val="-1"/>
        </w:rPr>
        <w:t xml:space="preserve"> </w:t>
      </w:r>
      <w:r>
        <w:rPr>
          <w:b/>
        </w:rPr>
        <w:t>Provision</w:t>
      </w:r>
      <w:r>
        <w:rPr>
          <w:b/>
        </w:rPr>
        <w:tab/>
        <w:t>LH</w:t>
      </w:r>
      <w:r>
        <w:rPr>
          <w:b/>
          <w:spacing w:val="-1"/>
        </w:rPr>
        <w:t xml:space="preserve"> </w:t>
      </w:r>
      <w:r>
        <w:rPr>
          <w:b/>
        </w:rPr>
        <w:t>4</w:t>
      </w:r>
    </w:p>
    <w:p w:rsidR="0077292E" w:rsidRDefault="0077292E" w:rsidP="0077292E">
      <w:pPr>
        <w:pStyle w:val="BodyText"/>
        <w:spacing w:line="251" w:lineRule="exact"/>
        <w:ind w:left="1160"/>
      </w:pPr>
      <w:proofErr w:type="gramStart"/>
      <w:r>
        <w:t>Provision of fees and interest.</w:t>
      </w:r>
      <w:proofErr w:type="gramEnd"/>
      <w:r>
        <w:t xml:space="preserve"> Provision of penalties for offences</w:t>
      </w:r>
    </w:p>
    <w:p w:rsidR="0077292E" w:rsidRDefault="0077292E" w:rsidP="0077292E">
      <w:pPr>
        <w:pStyle w:val="BodyText"/>
        <w:spacing w:before="6"/>
        <w:rPr>
          <w:sz w:val="25"/>
        </w:rPr>
      </w:pPr>
    </w:p>
    <w:p w:rsidR="0077292E" w:rsidRDefault="0077292E" w:rsidP="0077292E">
      <w:pPr>
        <w:pStyle w:val="Heading4"/>
        <w:tabs>
          <w:tab w:val="left" w:pos="8796"/>
        </w:tabs>
        <w:spacing w:before="1"/>
      </w:pPr>
      <w:r>
        <w:t>Unit 20: Administrative Review</w:t>
      </w:r>
      <w:r>
        <w:rPr>
          <w:spacing w:val="-6"/>
        </w:rPr>
        <w:t xml:space="preserve"> </w:t>
      </w:r>
      <w:r>
        <w:t>and</w:t>
      </w:r>
      <w:r>
        <w:rPr>
          <w:spacing w:val="-1"/>
        </w:rPr>
        <w:t xml:space="preserve"> </w:t>
      </w:r>
      <w:r>
        <w:t>Appeal</w:t>
      </w:r>
      <w:r>
        <w:tab/>
        <w:t>LH</w:t>
      </w:r>
      <w:r>
        <w:rPr>
          <w:spacing w:val="-1"/>
        </w:rPr>
        <w:t xml:space="preserve"> </w:t>
      </w:r>
      <w:r>
        <w:t>2</w:t>
      </w:r>
    </w:p>
    <w:p w:rsidR="0077292E" w:rsidRDefault="0077292E" w:rsidP="0077292E">
      <w:pPr>
        <w:pStyle w:val="BodyText"/>
        <w:rPr>
          <w:b/>
        </w:rPr>
      </w:pPr>
    </w:p>
    <w:p w:rsidR="0077292E" w:rsidRDefault="0077292E" w:rsidP="0077292E">
      <w:pPr>
        <w:tabs>
          <w:tab w:val="left" w:pos="8746"/>
        </w:tabs>
        <w:spacing w:line="250" w:lineRule="exact"/>
        <w:ind w:left="440"/>
        <w:rPr>
          <w:b/>
        </w:rPr>
      </w:pPr>
      <w:r>
        <w:rPr>
          <w:b/>
        </w:rPr>
        <w:t>Unit 21: Value Added</w:t>
      </w:r>
      <w:r>
        <w:rPr>
          <w:b/>
          <w:spacing w:val="-4"/>
        </w:rPr>
        <w:t xml:space="preserve"> </w:t>
      </w:r>
      <w:r>
        <w:rPr>
          <w:b/>
        </w:rPr>
        <w:t>Tax</w:t>
      </w:r>
      <w:r>
        <w:rPr>
          <w:b/>
          <w:spacing w:val="-3"/>
        </w:rPr>
        <w:t xml:space="preserve"> </w:t>
      </w:r>
      <w:r>
        <w:rPr>
          <w:b/>
        </w:rPr>
        <w:t>(VAT)</w:t>
      </w:r>
      <w:r>
        <w:rPr>
          <w:b/>
        </w:rPr>
        <w:tab/>
        <w:t>LH</w:t>
      </w:r>
      <w:r>
        <w:rPr>
          <w:b/>
          <w:spacing w:val="1"/>
        </w:rPr>
        <w:t xml:space="preserve"> </w:t>
      </w:r>
      <w:r>
        <w:rPr>
          <w:b/>
        </w:rPr>
        <w:t>12</w:t>
      </w:r>
    </w:p>
    <w:p w:rsidR="0077292E" w:rsidRDefault="0077292E" w:rsidP="0077292E">
      <w:pPr>
        <w:pStyle w:val="BodyText"/>
        <w:spacing w:line="276" w:lineRule="auto"/>
        <w:ind w:left="1160" w:right="162"/>
        <w:jc w:val="both"/>
      </w:pPr>
      <w:proofErr w:type="gramStart"/>
      <w:r>
        <w:t>Concept of VAT.</w:t>
      </w:r>
      <w:proofErr w:type="gramEnd"/>
      <w:r>
        <w:t xml:space="preserve"> </w:t>
      </w:r>
      <w:proofErr w:type="gramStart"/>
      <w:r>
        <w:t>Origin and evolution of VAT.</w:t>
      </w:r>
      <w:proofErr w:type="gramEnd"/>
      <w:r>
        <w:t xml:space="preserve"> Principle governing VAT. </w:t>
      </w:r>
      <w:proofErr w:type="gramStart"/>
      <w:r>
        <w:t>Types of VAT.</w:t>
      </w:r>
      <w:proofErr w:type="gramEnd"/>
      <w:r>
        <w:t xml:space="preserve"> Method of computing </w:t>
      </w:r>
      <w:proofErr w:type="gramStart"/>
      <w:r>
        <w:t>VAT.</w:t>
      </w:r>
      <w:proofErr w:type="gramEnd"/>
      <w:r>
        <w:t xml:space="preserve"> </w:t>
      </w:r>
      <w:proofErr w:type="gramStart"/>
      <w:r>
        <w:t>Method of collection/realization and refund of VAT.</w:t>
      </w:r>
      <w:proofErr w:type="gramEnd"/>
      <w:r>
        <w:t xml:space="preserve"> </w:t>
      </w:r>
      <w:proofErr w:type="gramStart"/>
      <w:r>
        <w:t>Penalties and Appeal.</w:t>
      </w:r>
      <w:proofErr w:type="gramEnd"/>
      <w:r>
        <w:t xml:space="preserve"> </w:t>
      </w:r>
      <w:proofErr w:type="gramStart"/>
      <w:r>
        <w:t>Difference between VAT and Sales Tax.</w:t>
      </w:r>
      <w:proofErr w:type="gramEnd"/>
    </w:p>
    <w:p w:rsidR="0077292E" w:rsidRDefault="0077292E" w:rsidP="0077292E">
      <w:pPr>
        <w:pStyle w:val="BodyText"/>
        <w:spacing w:before="5"/>
        <w:rPr>
          <w:sz w:val="25"/>
        </w:rPr>
      </w:pPr>
    </w:p>
    <w:p w:rsidR="0077292E" w:rsidRDefault="0077292E" w:rsidP="0077292E">
      <w:pPr>
        <w:pStyle w:val="Heading4"/>
        <w:spacing w:before="1"/>
      </w:pPr>
      <w:r>
        <w:t>Unit 22: Contribution of Income Tax and Value Added Tax to National Revenue</w:t>
      </w:r>
    </w:p>
    <w:p w:rsidR="0077292E" w:rsidRDefault="0077292E" w:rsidP="0077292E">
      <w:pPr>
        <w:tabs>
          <w:tab w:val="left" w:pos="8856"/>
        </w:tabs>
        <w:spacing w:before="1"/>
        <w:ind w:left="1160"/>
        <w:rPr>
          <w:b/>
        </w:rPr>
      </w:pPr>
      <w:proofErr w:type="gramStart"/>
      <w:r>
        <w:rPr>
          <w:b/>
        </w:rPr>
        <w:t>and</w:t>
      </w:r>
      <w:proofErr w:type="gramEnd"/>
      <w:r>
        <w:rPr>
          <w:b/>
        </w:rPr>
        <w:t xml:space="preserve"> Tax Revenue</w:t>
      </w:r>
      <w:r>
        <w:rPr>
          <w:b/>
          <w:spacing w:val="-2"/>
        </w:rPr>
        <w:t xml:space="preserve"> </w:t>
      </w:r>
      <w:r>
        <w:rPr>
          <w:b/>
        </w:rPr>
        <w:t>in Nepal.</w:t>
      </w:r>
      <w:r>
        <w:rPr>
          <w:b/>
        </w:rPr>
        <w:tab/>
        <w:t>LH</w:t>
      </w:r>
      <w:r>
        <w:rPr>
          <w:b/>
          <w:spacing w:val="-1"/>
        </w:rPr>
        <w:t xml:space="preserve"> </w:t>
      </w:r>
      <w:r>
        <w:rPr>
          <w:b/>
        </w:rPr>
        <w:t>2</w:t>
      </w:r>
    </w:p>
    <w:p w:rsidR="0077292E" w:rsidRDefault="0077292E" w:rsidP="0077292E">
      <w:pPr>
        <w:sectPr w:rsidR="0077292E">
          <w:pgSz w:w="12240" w:h="15840"/>
          <w:pgMar w:top="200" w:right="560" w:bottom="1200" w:left="1000" w:header="0" w:footer="1017" w:gutter="0"/>
          <w:cols w:space="720"/>
        </w:sectPr>
      </w:pPr>
    </w:p>
    <w:p w:rsidR="0077292E" w:rsidRDefault="0077292E" w:rsidP="0077292E">
      <w:pPr>
        <w:pStyle w:val="BodyText"/>
        <w:rPr>
          <w:b/>
          <w:sz w:val="20"/>
        </w:rPr>
      </w:pPr>
    </w:p>
    <w:p w:rsidR="0077292E" w:rsidRDefault="0077292E" w:rsidP="0077292E">
      <w:pPr>
        <w:pStyle w:val="BodyText"/>
        <w:rPr>
          <w:b/>
          <w:sz w:val="20"/>
        </w:rPr>
      </w:pPr>
    </w:p>
    <w:p w:rsidR="0077292E" w:rsidRDefault="0077292E" w:rsidP="0077292E">
      <w:pPr>
        <w:pStyle w:val="BodyText"/>
        <w:rPr>
          <w:b/>
          <w:sz w:val="20"/>
        </w:rPr>
      </w:pPr>
    </w:p>
    <w:p w:rsidR="0077292E" w:rsidRDefault="0077292E" w:rsidP="0077292E">
      <w:pPr>
        <w:pStyle w:val="BodyText"/>
        <w:rPr>
          <w:b/>
          <w:sz w:val="20"/>
        </w:rPr>
      </w:pPr>
    </w:p>
    <w:p w:rsidR="0077292E" w:rsidRDefault="0077292E" w:rsidP="0077292E">
      <w:pPr>
        <w:pStyle w:val="BodyText"/>
        <w:rPr>
          <w:b/>
          <w:sz w:val="20"/>
        </w:rPr>
      </w:pPr>
    </w:p>
    <w:p w:rsidR="0077292E" w:rsidRDefault="0077292E" w:rsidP="0077292E">
      <w:pPr>
        <w:pStyle w:val="BodyText"/>
        <w:spacing w:before="4"/>
        <w:rPr>
          <w:b/>
          <w:sz w:val="24"/>
        </w:rPr>
      </w:pPr>
    </w:p>
    <w:p w:rsidR="0077292E" w:rsidRDefault="0077292E" w:rsidP="0077292E">
      <w:pPr>
        <w:tabs>
          <w:tab w:val="left" w:pos="3799"/>
          <w:tab w:val="left" w:pos="6731"/>
        </w:tabs>
        <w:spacing w:before="89"/>
        <w:ind w:left="3118"/>
        <w:rPr>
          <w:b/>
          <w:sz w:val="28"/>
        </w:rPr>
      </w:pPr>
      <w:r>
        <w:rPr>
          <w:b/>
          <w:color w:val="FFFFFF"/>
          <w:sz w:val="28"/>
          <w:shd w:val="clear" w:color="auto" w:fill="000000"/>
        </w:rPr>
        <w:t xml:space="preserve"> </w:t>
      </w:r>
      <w:r>
        <w:rPr>
          <w:b/>
          <w:color w:val="FFFFFF"/>
          <w:sz w:val="28"/>
          <w:shd w:val="clear" w:color="auto" w:fill="000000"/>
        </w:rPr>
        <w:tab/>
        <w:t>Part – II:</w:t>
      </w:r>
      <w:r>
        <w:rPr>
          <w:b/>
          <w:color w:val="FFFFFF"/>
          <w:spacing w:val="-4"/>
          <w:sz w:val="28"/>
          <w:shd w:val="clear" w:color="auto" w:fill="000000"/>
        </w:rPr>
        <w:t xml:space="preserve"> </w:t>
      </w:r>
      <w:r>
        <w:rPr>
          <w:b/>
          <w:color w:val="FFFFFF"/>
          <w:sz w:val="28"/>
          <w:shd w:val="clear" w:color="auto" w:fill="000000"/>
        </w:rPr>
        <w:t>Auditing</w:t>
      </w:r>
      <w:r>
        <w:rPr>
          <w:b/>
          <w:color w:val="FFFFFF"/>
          <w:sz w:val="28"/>
          <w:shd w:val="clear" w:color="auto" w:fill="000000"/>
        </w:rPr>
        <w:tab/>
      </w:r>
    </w:p>
    <w:p w:rsidR="0077292E" w:rsidRDefault="0077292E" w:rsidP="0077292E">
      <w:pPr>
        <w:pStyle w:val="BodyText"/>
        <w:rPr>
          <w:b/>
          <w:sz w:val="20"/>
        </w:rPr>
      </w:pPr>
    </w:p>
    <w:p w:rsidR="0077292E" w:rsidRDefault="0077292E" w:rsidP="0077292E">
      <w:pPr>
        <w:pStyle w:val="BodyText"/>
        <w:spacing w:before="8"/>
        <w:rPr>
          <w:b/>
          <w:sz w:val="19"/>
        </w:rPr>
      </w:pPr>
    </w:p>
    <w:p w:rsidR="0077292E" w:rsidRDefault="0077292E" w:rsidP="0077292E">
      <w:pPr>
        <w:tabs>
          <w:tab w:val="left" w:pos="9135"/>
        </w:tabs>
        <w:spacing w:before="91" w:line="250" w:lineRule="exact"/>
        <w:ind w:left="260"/>
        <w:rPr>
          <w:b/>
        </w:rPr>
      </w:pPr>
      <w:r>
        <w:rPr>
          <w:b/>
        </w:rPr>
        <w:t>Unit 1:</w:t>
      </w:r>
      <w:r>
        <w:rPr>
          <w:b/>
          <w:spacing w:val="-2"/>
        </w:rPr>
        <w:t xml:space="preserve"> </w:t>
      </w:r>
      <w:r>
        <w:rPr>
          <w:b/>
        </w:rPr>
        <w:t>Conceptual</w:t>
      </w:r>
      <w:r>
        <w:rPr>
          <w:b/>
          <w:spacing w:val="-2"/>
        </w:rPr>
        <w:t xml:space="preserve"> </w:t>
      </w:r>
      <w:r>
        <w:rPr>
          <w:b/>
        </w:rPr>
        <w:t>Foundation</w:t>
      </w:r>
      <w:r>
        <w:rPr>
          <w:b/>
        </w:rPr>
        <w:tab/>
        <w:t>LH</w:t>
      </w:r>
      <w:r>
        <w:rPr>
          <w:b/>
          <w:spacing w:val="1"/>
        </w:rPr>
        <w:t xml:space="preserve"> </w:t>
      </w:r>
      <w:r>
        <w:rPr>
          <w:b/>
        </w:rPr>
        <w:t>11</w:t>
      </w:r>
    </w:p>
    <w:p w:rsidR="0077292E" w:rsidRDefault="0077292E" w:rsidP="0077292E">
      <w:pPr>
        <w:pStyle w:val="BodyText"/>
        <w:spacing w:line="276" w:lineRule="auto"/>
        <w:ind w:left="1160" w:right="160"/>
        <w:jc w:val="both"/>
      </w:pPr>
      <w:proofErr w:type="gramStart"/>
      <w:r>
        <w:t>Meaning, scope, objectives and advantages of audit.</w:t>
      </w:r>
      <w:proofErr w:type="gramEnd"/>
      <w:r>
        <w:t xml:space="preserve"> </w:t>
      </w:r>
      <w:proofErr w:type="gramStart"/>
      <w:r>
        <w:t>Evolution of auditing practices in Nepal.</w:t>
      </w:r>
      <w:proofErr w:type="gramEnd"/>
      <w:r>
        <w:t xml:space="preserve"> </w:t>
      </w:r>
      <w:proofErr w:type="gramStart"/>
      <w:r>
        <w:t>Accounting, auditing and investigation.</w:t>
      </w:r>
      <w:proofErr w:type="gramEnd"/>
      <w:r>
        <w:t xml:space="preserve"> </w:t>
      </w:r>
      <w:proofErr w:type="gramStart"/>
      <w:r>
        <w:t>Types of errors and frauds.</w:t>
      </w:r>
      <w:proofErr w:type="gramEnd"/>
      <w:r>
        <w:t xml:space="preserve"> </w:t>
      </w:r>
      <w:proofErr w:type="gramStart"/>
      <w:r>
        <w:t>Detection and prevention of errors and frauds with practical dealings.</w:t>
      </w:r>
      <w:proofErr w:type="gramEnd"/>
      <w:r>
        <w:t xml:space="preserve"> </w:t>
      </w:r>
      <w:proofErr w:type="gramStart"/>
      <w:r>
        <w:t>Types of auditing, qualities, qualification, appointment and rights and duties of an auditor.</w:t>
      </w:r>
      <w:proofErr w:type="gramEnd"/>
    </w:p>
    <w:p w:rsidR="0077292E" w:rsidRDefault="0077292E" w:rsidP="0077292E">
      <w:pPr>
        <w:pStyle w:val="BodyText"/>
        <w:spacing w:before="1"/>
      </w:pPr>
    </w:p>
    <w:p w:rsidR="0077292E" w:rsidRDefault="0077292E" w:rsidP="0077292E">
      <w:pPr>
        <w:pStyle w:val="Heading4"/>
        <w:tabs>
          <w:tab w:val="left" w:pos="9079"/>
        </w:tabs>
        <w:spacing w:before="1" w:line="251" w:lineRule="exact"/>
      </w:pPr>
      <w:r>
        <w:t>Unit 2: Planning</w:t>
      </w:r>
      <w:r>
        <w:rPr>
          <w:spacing w:val="-3"/>
        </w:rPr>
        <w:t xml:space="preserve"> </w:t>
      </w:r>
      <w:r>
        <w:t>an Audit</w:t>
      </w:r>
      <w:r>
        <w:tab/>
        <w:t>LH</w:t>
      </w:r>
      <w:r>
        <w:rPr>
          <w:spacing w:val="1"/>
        </w:rPr>
        <w:t xml:space="preserve"> </w:t>
      </w:r>
      <w:r>
        <w:t>6</w:t>
      </w:r>
    </w:p>
    <w:p w:rsidR="0077292E" w:rsidRDefault="0077292E" w:rsidP="0077292E">
      <w:pPr>
        <w:pStyle w:val="BodyText"/>
        <w:spacing w:line="276" w:lineRule="auto"/>
        <w:ind w:left="1160" w:right="156"/>
        <w:jc w:val="both"/>
      </w:pPr>
      <w:r>
        <w:t xml:space="preserve">Preparation before an audit: instruction to client, distribution of work to audit staff. Audit </w:t>
      </w:r>
      <w:proofErr w:type="spellStart"/>
      <w:r>
        <w:t>programme</w:t>
      </w:r>
      <w:proofErr w:type="spellEnd"/>
      <w:r>
        <w:t xml:space="preserve">: contents, techniques and preparation of audit </w:t>
      </w:r>
      <w:proofErr w:type="spellStart"/>
      <w:r>
        <w:t>programme</w:t>
      </w:r>
      <w:proofErr w:type="spellEnd"/>
      <w:r>
        <w:t>. Audit note books: objectives, contents. Audit working papers: concept, objectives and advantages.</w:t>
      </w:r>
    </w:p>
    <w:p w:rsidR="0077292E" w:rsidRDefault="0077292E" w:rsidP="0077292E">
      <w:pPr>
        <w:pStyle w:val="BodyText"/>
        <w:spacing w:before="6"/>
        <w:rPr>
          <w:sz w:val="25"/>
        </w:rPr>
      </w:pPr>
    </w:p>
    <w:p w:rsidR="0077292E" w:rsidRDefault="0077292E" w:rsidP="0077292E">
      <w:pPr>
        <w:pStyle w:val="Heading4"/>
        <w:tabs>
          <w:tab w:val="left" w:pos="9135"/>
        </w:tabs>
        <w:spacing w:line="250" w:lineRule="exact"/>
      </w:pPr>
      <w:r>
        <w:t>Unit 3: Internal Check</w:t>
      </w:r>
      <w:r>
        <w:rPr>
          <w:spacing w:val="-7"/>
        </w:rPr>
        <w:t xml:space="preserve"> </w:t>
      </w:r>
      <w:r>
        <w:t>and</w:t>
      </w:r>
      <w:r>
        <w:rPr>
          <w:spacing w:val="-1"/>
        </w:rPr>
        <w:t xml:space="preserve"> </w:t>
      </w:r>
      <w:r>
        <w:t>Control</w:t>
      </w:r>
      <w:r>
        <w:tab/>
        <w:t>LH</w:t>
      </w:r>
      <w:r>
        <w:rPr>
          <w:spacing w:val="1"/>
        </w:rPr>
        <w:t xml:space="preserve"> </w:t>
      </w:r>
      <w:r>
        <w:t>9</w:t>
      </w:r>
    </w:p>
    <w:p w:rsidR="0077292E" w:rsidRDefault="0077292E" w:rsidP="0077292E">
      <w:pPr>
        <w:pStyle w:val="BodyText"/>
        <w:ind w:left="1160" w:right="157"/>
        <w:jc w:val="both"/>
      </w:pPr>
      <w:r>
        <w:t xml:space="preserve">Internal check: concept, objectives, characteristics, advantages and disadvantages. Internal control: concept and characteristics. Internal audit: concept, importance, role of internal auditor, internal audit and statutory audit. Test checking: </w:t>
      </w:r>
      <w:proofErr w:type="gramStart"/>
      <w:r>
        <w:t>concept, factors to be considered while test</w:t>
      </w:r>
      <w:proofErr w:type="gramEnd"/>
      <w:r>
        <w:t xml:space="preserve"> checking, advantages and limitations. Routine checking: concept, advantages and disadvantages.</w:t>
      </w:r>
    </w:p>
    <w:p w:rsidR="0077292E" w:rsidRDefault="0077292E" w:rsidP="0077292E">
      <w:pPr>
        <w:pStyle w:val="BodyText"/>
        <w:rPr>
          <w:sz w:val="24"/>
        </w:rPr>
      </w:pPr>
    </w:p>
    <w:p w:rsidR="0077292E" w:rsidRDefault="0077292E" w:rsidP="0077292E">
      <w:pPr>
        <w:pStyle w:val="BodyText"/>
        <w:spacing w:before="10"/>
        <w:rPr>
          <w:sz w:val="18"/>
        </w:rPr>
      </w:pPr>
    </w:p>
    <w:p w:rsidR="0077292E" w:rsidRDefault="0077292E" w:rsidP="0077292E">
      <w:pPr>
        <w:pStyle w:val="Heading4"/>
        <w:tabs>
          <w:tab w:val="left" w:pos="9079"/>
        </w:tabs>
        <w:spacing w:line="251" w:lineRule="exact"/>
      </w:pPr>
      <w:r>
        <w:t>Unit 4: Vouching, Verification</w:t>
      </w:r>
      <w:r>
        <w:rPr>
          <w:spacing w:val="-7"/>
        </w:rPr>
        <w:t xml:space="preserve"> </w:t>
      </w:r>
      <w:r>
        <w:t>and</w:t>
      </w:r>
      <w:r>
        <w:rPr>
          <w:spacing w:val="-1"/>
        </w:rPr>
        <w:t xml:space="preserve"> </w:t>
      </w:r>
      <w:r>
        <w:t>Valuation</w:t>
      </w:r>
      <w:r>
        <w:tab/>
        <w:t>LH</w:t>
      </w:r>
      <w:r>
        <w:rPr>
          <w:spacing w:val="1"/>
        </w:rPr>
        <w:t xml:space="preserve"> </w:t>
      </w:r>
      <w:r>
        <w:t>5</w:t>
      </w:r>
    </w:p>
    <w:p w:rsidR="0077292E" w:rsidRDefault="0077292E" w:rsidP="0077292E">
      <w:pPr>
        <w:pStyle w:val="BodyText"/>
        <w:ind w:left="1160" w:right="162"/>
        <w:jc w:val="both"/>
      </w:pPr>
      <w:proofErr w:type="gramStart"/>
      <w:r>
        <w:t>Concept, importance and objectives.</w:t>
      </w:r>
      <w:proofErr w:type="gramEnd"/>
      <w:r>
        <w:t xml:space="preserve"> </w:t>
      </w:r>
      <w:proofErr w:type="gramStart"/>
      <w:r>
        <w:t>Difference between vouching, verification and valuation.</w:t>
      </w:r>
      <w:proofErr w:type="gramEnd"/>
      <w:r>
        <w:t xml:space="preserve"> Consideration before vouching</w:t>
      </w:r>
    </w:p>
    <w:p w:rsidR="0077292E" w:rsidRDefault="0077292E" w:rsidP="0077292E">
      <w:pPr>
        <w:pStyle w:val="BodyText"/>
        <w:spacing w:before="2"/>
      </w:pPr>
    </w:p>
    <w:p w:rsidR="0077292E" w:rsidRDefault="0077292E" w:rsidP="0077292E">
      <w:pPr>
        <w:pStyle w:val="Heading4"/>
        <w:tabs>
          <w:tab w:val="left" w:pos="9079"/>
        </w:tabs>
        <w:spacing w:line="250" w:lineRule="exact"/>
      </w:pPr>
      <w:r>
        <w:t>Unit 5:</w:t>
      </w:r>
      <w:r>
        <w:rPr>
          <w:spacing w:val="-1"/>
        </w:rPr>
        <w:t xml:space="preserve"> </w:t>
      </w:r>
      <w:r>
        <w:t>Audit</w:t>
      </w:r>
      <w:r>
        <w:rPr>
          <w:spacing w:val="-3"/>
        </w:rPr>
        <w:t xml:space="preserve"> </w:t>
      </w:r>
      <w:r>
        <w:t>Report</w:t>
      </w:r>
      <w:r>
        <w:tab/>
        <w:t>LH</w:t>
      </w:r>
      <w:r>
        <w:rPr>
          <w:spacing w:val="1"/>
        </w:rPr>
        <w:t xml:space="preserve"> </w:t>
      </w:r>
      <w:r>
        <w:t>2</w:t>
      </w:r>
    </w:p>
    <w:p w:rsidR="0077292E" w:rsidRDefault="0077292E" w:rsidP="0077292E">
      <w:pPr>
        <w:pStyle w:val="BodyText"/>
        <w:spacing w:line="250" w:lineRule="exact"/>
        <w:ind w:left="1102"/>
        <w:jc w:val="both"/>
      </w:pPr>
      <w:r>
        <w:t>Concept, contents and types of audit report</w:t>
      </w:r>
    </w:p>
    <w:p w:rsidR="0077292E" w:rsidRDefault="0077292E" w:rsidP="0077292E">
      <w:pPr>
        <w:pStyle w:val="BodyText"/>
        <w:spacing w:before="9"/>
        <w:rPr>
          <w:sz w:val="25"/>
        </w:rPr>
      </w:pPr>
    </w:p>
    <w:p w:rsidR="0077292E" w:rsidRDefault="0077292E" w:rsidP="0077292E">
      <w:pPr>
        <w:pStyle w:val="Heading4"/>
        <w:tabs>
          <w:tab w:val="left" w:pos="9135"/>
        </w:tabs>
        <w:spacing w:before="1" w:line="250" w:lineRule="exact"/>
      </w:pPr>
      <w:r>
        <w:t>Unit 6:</w:t>
      </w:r>
      <w:r>
        <w:rPr>
          <w:spacing w:val="-2"/>
        </w:rPr>
        <w:t xml:space="preserve"> </w:t>
      </w:r>
      <w:r>
        <w:t>Auditing</w:t>
      </w:r>
      <w:r>
        <w:rPr>
          <w:spacing w:val="-1"/>
        </w:rPr>
        <w:t xml:space="preserve"> </w:t>
      </w:r>
      <w:r>
        <w:t>Standard</w:t>
      </w:r>
      <w:r>
        <w:tab/>
        <w:t>LH</w:t>
      </w:r>
      <w:r>
        <w:rPr>
          <w:spacing w:val="1"/>
        </w:rPr>
        <w:t xml:space="preserve"> </w:t>
      </w:r>
      <w:r>
        <w:t>2</w:t>
      </w:r>
    </w:p>
    <w:p w:rsidR="0077292E" w:rsidRDefault="0077292E" w:rsidP="0077292E">
      <w:pPr>
        <w:pStyle w:val="BodyText"/>
        <w:spacing w:line="250" w:lineRule="exact"/>
        <w:ind w:left="1160"/>
        <w:jc w:val="both"/>
      </w:pPr>
      <w:r>
        <w:t>Concept, objectives and importance of Auditing Standard</w:t>
      </w:r>
    </w:p>
    <w:p w:rsidR="0077292E" w:rsidRDefault="0077292E" w:rsidP="0077292E">
      <w:pPr>
        <w:pStyle w:val="BodyText"/>
        <w:spacing w:before="5"/>
      </w:pPr>
    </w:p>
    <w:p w:rsidR="0077292E" w:rsidRDefault="0077292E" w:rsidP="0077292E">
      <w:pPr>
        <w:pStyle w:val="Heading4"/>
      </w:pPr>
      <w:r>
        <w:rPr>
          <w:u w:val="single"/>
        </w:rPr>
        <w:t>Books for Taxation</w:t>
      </w:r>
    </w:p>
    <w:p w:rsidR="0077292E" w:rsidRDefault="0077292E" w:rsidP="0077292E">
      <w:pPr>
        <w:pStyle w:val="BodyText"/>
        <w:spacing w:before="6"/>
        <w:rPr>
          <w:b/>
          <w:sz w:val="20"/>
        </w:rPr>
      </w:pPr>
    </w:p>
    <w:p w:rsidR="0077292E" w:rsidRDefault="0077292E" w:rsidP="0077292E">
      <w:pPr>
        <w:spacing w:before="92" w:line="250" w:lineRule="exact"/>
        <w:ind w:left="440"/>
        <w:rPr>
          <w:b/>
        </w:rPr>
      </w:pPr>
      <w:r>
        <w:rPr>
          <w:b/>
          <w:u w:val="single"/>
        </w:rPr>
        <w:t>Basic Books:</w:t>
      </w:r>
    </w:p>
    <w:p w:rsidR="0077292E" w:rsidRDefault="0077292E" w:rsidP="0077292E">
      <w:pPr>
        <w:pStyle w:val="ListParagraph"/>
        <w:numPr>
          <w:ilvl w:val="0"/>
          <w:numId w:val="1"/>
        </w:numPr>
        <w:tabs>
          <w:tab w:val="left" w:pos="800"/>
        </w:tabs>
        <w:spacing w:line="250" w:lineRule="exact"/>
      </w:pPr>
      <w:proofErr w:type="spellStart"/>
      <w:r>
        <w:t>Lekhi</w:t>
      </w:r>
      <w:proofErr w:type="spellEnd"/>
      <w:r>
        <w:t xml:space="preserve">, R.K., </w:t>
      </w:r>
      <w:r>
        <w:rPr>
          <w:i/>
        </w:rPr>
        <w:t>Public Finance</w:t>
      </w:r>
      <w:r>
        <w:t xml:space="preserve">, </w:t>
      </w:r>
      <w:proofErr w:type="spellStart"/>
      <w:r>
        <w:t>NewDelhi</w:t>
      </w:r>
      <w:proofErr w:type="spellEnd"/>
      <w:r>
        <w:t xml:space="preserve">: </w:t>
      </w:r>
      <w:proofErr w:type="spellStart"/>
      <w:r>
        <w:t>Kalyani</w:t>
      </w:r>
      <w:proofErr w:type="spellEnd"/>
      <w:r>
        <w:rPr>
          <w:spacing w:val="-2"/>
        </w:rPr>
        <w:t xml:space="preserve"> </w:t>
      </w:r>
      <w:r>
        <w:t>Publishers.</w:t>
      </w:r>
    </w:p>
    <w:p w:rsidR="0077292E" w:rsidRDefault="0077292E" w:rsidP="0077292E">
      <w:pPr>
        <w:pStyle w:val="ListParagraph"/>
        <w:numPr>
          <w:ilvl w:val="0"/>
          <w:numId w:val="1"/>
        </w:numPr>
        <w:tabs>
          <w:tab w:val="left" w:pos="800"/>
        </w:tabs>
        <w:spacing w:line="252" w:lineRule="exact"/>
        <w:rPr>
          <w:b/>
        </w:rPr>
      </w:pPr>
      <w:r>
        <w:t xml:space="preserve">Government of Nepal, </w:t>
      </w:r>
      <w:r>
        <w:rPr>
          <w:b/>
          <w:i/>
        </w:rPr>
        <w:t>Income Tax Act, 2058 with</w:t>
      </w:r>
      <w:r>
        <w:rPr>
          <w:b/>
          <w:i/>
          <w:spacing w:val="-3"/>
        </w:rPr>
        <w:t xml:space="preserve"> </w:t>
      </w:r>
      <w:r>
        <w:rPr>
          <w:b/>
          <w:i/>
        </w:rPr>
        <w:t>amendment</w:t>
      </w:r>
      <w:r>
        <w:rPr>
          <w:b/>
        </w:rPr>
        <w:t>.</w:t>
      </w:r>
    </w:p>
    <w:p w:rsidR="0077292E" w:rsidRDefault="0077292E" w:rsidP="0077292E">
      <w:pPr>
        <w:pStyle w:val="ListParagraph"/>
        <w:numPr>
          <w:ilvl w:val="0"/>
          <w:numId w:val="1"/>
        </w:numPr>
        <w:tabs>
          <w:tab w:val="left" w:pos="800"/>
        </w:tabs>
        <w:spacing w:before="1" w:line="252" w:lineRule="exact"/>
        <w:rPr>
          <w:b/>
        </w:rPr>
      </w:pPr>
      <w:r>
        <w:t xml:space="preserve">Government of Nepal, </w:t>
      </w:r>
      <w:r>
        <w:rPr>
          <w:b/>
          <w:i/>
        </w:rPr>
        <w:t>Income Tax Rules, 2059 with</w:t>
      </w:r>
      <w:r>
        <w:rPr>
          <w:b/>
          <w:i/>
          <w:spacing w:val="-3"/>
        </w:rPr>
        <w:t xml:space="preserve"> </w:t>
      </w:r>
      <w:r>
        <w:rPr>
          <w:b/>
          <w:i/>
        </w:rPr>
        <w:t>amendments</w:t>
      </w:r>
      <w:r>
        <w:rPr>
          <w:b/>
        </w:rPr>
        <w:t>.</w:t>
      </w:r>
    </w:p>
    <w:p w:rsidR="0077292E" w:rsidRDefault="0077292E" w:rsidP="0077292E">
      <w:pPr>
        <w:pStyle w:val="ListParagraph"/>
        <w:numPr>
          <w:ilvl w:val="0"/>
          <w:numId w:val="1"/>
        </w:numPr>
        <w:tabs>
          <w:tab w:val="left" w:pos="800"/>
        </w:tabs>
        <w:spacing w:line="252" w:lineRule="exact"/>
        <w:rPr>
          <w:b/>
        </w:rPr>
      </w:pPr>
      <w:r>
        <w:t xml:space="preserve">Government of Nepal, </w:t>
      </w:r>
      <w:r>
        <w:rPr>
          <w:b/>
          <w:i/>
        </w:rPr>
        <w:t>Value Added Tax Rules, 2052 with</w:t>
      </w:r>
      <w:r>
        <w:rPr>
          <w:b/>
          <w:i/>
          <w:spacing w:val="-9"/>
        </w:rPr>
        <w:t xml:space="preserve"> </w:t>
      </w:r>
      <w:r>
        <w:rPr>
          <w:b/>
          <w:i/>
        </w:rPr>
        <w:t>amendments</w:t>
      </w:r>
      <w:r>
        <w:rPr>
          <w:b/>
        </w:rPr>
        <w:t>.</w:t>
      </w:r>
    </w:p>
    <w:p w:rsidR="0077292E" w:rsidRDefault="0077292E" w:rsidP="0077292E">
      <w:pPr>
        <w:pStyle w:val="ListParagraph"/>
        <w:numPr>
          <w:ilvl w:val="0"/>
          <w:numId w:val="1"/>
        </w:numPr>
        <w:tabs>
          <w:tab w:val="left" w:pos="800"/>
        </w:tabs>
        <w:spacing w:before="2" w:line="252" w:lineRule="exact"/>
        <w:rPr>
          <w:b/>
        </w:rPr>
      </w:pPr>
      <w:r>
        <w:t xml:space="preserve">Government of Nepal, </w:t>
      </w:r>
      <w:r>
        <w:rPr>
          <w:b/>
          <w:i/>
        </w:rPr>
        <w:t>Value Added Tax Rules, 2053 with</w:t>
      </w:r>
      <w:r>
        <w:rPr>
          <w:b/>
          <w:i/>
          <w:spacing w:val="-9"/>
        </w:rPr>
        <w:t xml:space="preserve"> </w:t>
      </w:r>
      <w:r>
        <w:rPr>
          <w:b/>
          <w:i/>
        </w:rPr>
        <w:t>amendments</w:t>
      </w:r>
      <w:r>
        <w:rPr>
          <w:b/>
        </w:rPr>
        <w:t>.</w:t>
      </w:r>
    </w:p>
    <w:p w:rsidR="0077292E" w:rsidRDefault="0077292E" w:rsidP="0077292E">
      <w:pPr>
        <w:pStyle w:val="ListParagraph"/>
        <w:numPr>
          <w:ilvl w:val="0"/>
          <w:numId w:val="1"/>
        </w:numPr>
        <w:tabs>
          <w:tab w:val="left" w:pos="800"/>
        </w:tabs>
        <w:spacing w:line="252" w:lineRule="exact"/>
        <w:rPr>
          <w:b/>
        </w:rPr>
      </w:pPr>
      <w:r>
        <w:t xml:space="preserve">Government of Nepal, </w:t>
      </w:r>
      <w:r>
        <w:rPr>
          <w:b/>
          <w:i/>
        </w:rPr>
        <w:t>Finance</w:t>
      </w:r>
      <w:r>
        <w:rPr>
          <w:b/>
          <w:i/>
          <w:spacing w:val="1"/>
        </w:rPr>
        <w:t xml:space="preserve"> </w:t>
      </w:r>
      <w:r>
        <w:rPr>
          <w:b/>
          <w:i/>
        </w:rPr>
        <w:t>Act</w:t>
      </w:r>
      <w:r>
        <w:rPr>
          <w:b/>
        </w:rPr>
        <w:t>.</w:t>
      </w:r>
    </w:p>
    <w:p w:rsidR="0077292E" w:rsidRDefault="0077292E" w:rsidP="0077292E">
      <w:pPr>
        <w:pStyle w:val="ListParagraph"/>
        <w:numPr>
          <w:ilvl w:val="0"/>
          <w:numId w:val="1"/>
        </w:numPr>
        <w:tabs>
          <w:tab w:val="left" w:pos="800"/>
        </w:tabs>
        <w:spacing w:line="252" w:lineRule="exact"/>
        <w:rPr>
          <w:b/>
        </w:rPr>
      </w:pPr>
      <w:r>
        <w:t xml:space="preserve">Government of Nepal, </w:t>
      </w:r>
      <w:r>
        <w:rPr>
          <w:b/>
          <w:i/>
        </w:rPr>
        <w:t>Economic Survey</w:t>
      </w:r>
      <w:r>
        <w:rPr>
          <w:b/>
        </w:rPr>
        <w:t>, Ministry of</w:t>
      </w:r>
      <w:r>
        <w:rPr>
          <w:b/>
          <w:spacing w:val="-4"/>
        </w:rPr>
        <w:t xml:space="preserve"> </w:t>
      </w:r>
      <w:r>
        <w:rPr>
          <w:b/>
        </w:rPr>
        <w:t>Finance</w:t>
      </w:r>
    </w:p>
    <w:p w:rsidR="0077292E" w:rsidRDefault="0077292E" w:rsidP="0077292E">
      <w:pPr>
        <w:spacing w:line="252" w:lineRule="exact"/>
        <w:sectPr w:rsidR="0077292E">
          <w:pgSz w:w="12240" w:h="15840"/>
          <w:pgMar w:top="1500" w:right="560" w:bottom="1200" w:left="1000" w:header="0" w:footer="1017" w:gutter="0"/>
          <w:cols w:space="720"/>
        </w:sectPr>
      </w:pPr>
    </w:p>
    <w:p w:rsidR="0077292E" w:rsidRDefault="0077292E" w:rsidP="0077292E">
      <w:pPr>
        <w:pStyle w:val="Heading4"/>
        <w:spacing w:before="74" w:line="251" w:lineRule="exact"/>
      </w:pPr>
      <w:r>
        <w:rPr>
          <w:u w:val="single"/>
        </w:rPr>
        <w:lastRenderedPageBreak/>
        <w:t>References</w:t>
      </w:r>
    </w:p>
    <w:p w:rsidR="0077292E" w:rsidRDefault="0077292E" w:rsidP="0077292E">
      <w:pPr>
        <w:pStyle w:val="BodyText"/>
        <w:ind w:left="440"/>
      </w:pPr>
      <w:proofErr w:type="spellStart"/>
      <w:proofErr w:type="gramStart"/>
      <w:r>
        <w:t>Dhakal</w:t>
      </w:r>
      <w:proofErr w:type="spellEnd"/>
      <w:r>
        <w:t xml:space="preserve">, K.D., </w:t>
      </w:r>
      <w:proofErr w:type="spellStart"/>
      <w:r>
        <w:t>Pandey</w:t>
      </w:r>
      <w:proofErr w:type="spellEnd"/>
      <w:r>
        <w:t xml:space="preserve">, B. and </w:t>
      </w:r>
      <w:proofErr w:type="spellStart"/>
      <w:r>
        <w:t>Bhattarai</w:t>
      </w:r>
      <w:proofErr w:type="spellEnd"/>
      <w:r>
        <w:t xml:space="preserve">, R., </w:t>
      </w:r>
      <w:r>
        <w:rPr>
          <w:b/>
          <w:i/>
        </w:rPr>
        <w:t xml:space="preserve">Fundamentals of Taxation </w:t>
      </w:r>
      <w:r>
        <w:t>(updated edition), M.K. Publishers and Distributors, Kathmandu.</w:t>
      </w:r>
      <w:proofErr w:type="gramEnd"/>
    </w:p>
    <w:p w:rsidR="0077292E" w:rsidRDefault="0077292E" w:rsidP="0077292E">
      <w:pPr>
        <w:ind w:left="440"/>
      </w:pPr>
      <w:proofErr w:type="spellStart"/>
      <w:proofErr w:type="gramStart"/>
      <w:r>
        <w:t>Kandel</w:t>
      </w:r>
      <w:proofErr w:type="spellEnd"/>
      <w:r>
        <w:t xml:space="preserve"> P.R. and </w:t>
      </w:r>
      <w:proofErr w:type="spellStart"/>
      <w:r>
        <w:t>Lamsal</w:t>
      </w:r>
      <w:proofErr w:type="spellEnd"/>
      <w:r>
        <w:t>, R</w:t>
      </w:r>
      <w:r>
        <w:rPr>
          <w:b/>
        </w:rPr>
        <w:t xml:space="preserve">, </w:t>
      </w:r>
      <w:r>
        <w:rPr>
          <w:b/>
          <w:i/>
        </w:rPr>
        <w:t xml:space="preserve">Tax Laws and Tax Planning in Nepal </w:t>
      </w:r>
      <w:r>
        <w:t>(updated edition), Benchmark Education Support Pvt. Ltd., Kathmandu.</w:t>
      </w:r>
      <w:proofErr w:type="gramEnd"/>
    </w:p>
    <w:p w:rsidR="0077292E" w:rsidRDefault="0077292E" w:rsidP="0077292E">
      <w:pPr>
        <w:pStyle w:val="BodyText"/>
        <w:tabs>
          <w:tab w:val="left" w:pos="8249"/>
        </w:tabs>
        <w:ind w:left="440" w:right="158"/>
      </w:pPr>
      <w:proofErr w:type="spellStart"/>
      <w:r>
        <w:t>Amatya</w:t>
      </w:r>
      <w:proofErr w:type="spellEnd"/>
      <w:r>
        <w:t xml:space="preserve"> S.K., </w:t>
      </w:r>
      <w:proofErr w:type="spellStart"/>
      <w:r>
        <w:t>Sapkota</w:t>
      </w:r>
      <w:proofErr w:type="spellEnd"/>
      <w:r>
        <w:t xml:space="preserve">, P.P. and </w:t>
      </w:r>
      <w:proofErr w:type="spellStart"/>
      <w:r>
        <w:t>Thapa</w:t>
      </w:r>
      <w:proofErr w:type="spellEnd"/>
      <w:r>
        <w:t xml:space="preserve">, K.B., </w:t>
      </w:r>
      <w:r>
        <w:rPr>
          <w:b/>
          <w:i/>
        </w:rPr>
        <w:t>Taxation in Nepal</w:t>
      </w:r>
      <w:r>
        <w:rPr>
          <w:b/>
          <w:i/>
          <w:spacing w:val="-11"/>
        </w:rPr>
        <w:t xml:space="preserve"> </w:t>
      </w:r>
      <w:r>
        <w:t>(updated</w:t>
      </w:r>
      <w:r>
        <w:rPr>
          <w:spacing w:val="-1"/>
        </w:rPr>
        <w:t xml:space="preserve"> </w:t>
      </w:r>
      <w:r>
        <w:t>edition)</w:t>
      </w:r>
      <w:r>
        <w:rPr>
          <w:i/>
        </w:rPr>
        <w:t>,</w:t>
      </w:r>
      <w:r>
        <w:rPr>
          <w:i/>
        </w:rPr>
        <w:tab/>
      </w:r>
      <w:r>
        <w:t>G. Seven Publication Pvt. Ltd,</w:t>
      </w:r>
      <w:r>
        <w:rPr>
          <w:spacing w:val="-4"/>
        </w:rPr>
        <w:t xml:space="preserve"> </w:t>
      </w:r>
      <w:proofErr w:type="spellStart"/>
      <w:r>
        <w:t>Kathamandu</w:t>
      </w:r>
      <w:proofErr w:type="spellEnd"/>
    </w:p>
    <w:p w:rsidR="0077292E" w:rsidRDefault="0077292E" w:rsidP="0077292E">
      <w:pPr>
        <w:ind w:left="440"/>
      </w:pPr>
      <w:r>
        <w:t xml:space="preserve">K.C., J.B., </w:t>
      </w:r>
      <w:r>
        <w:rPr>
          <w:b/>
          <w:i/>
        </w:rPr>
        <w:t xml:space="preserve">Tax Laws and Tax Planning: Theory and Practice </w:t>
      </w:r>
      <w:r>
        <w:t xml:space="preserve">(updated edition), </w:t>
      </w:r>
      <w:proofErr w:type="spellStart"/>
      <w:r>
        <w:t>Khanal</w:t>
      </w:r>
      <w:proofErr w:type="spellEnd"/>
      <w:r>
        <w:t xml:space="preserve"> Books and Stationery, Kathmandu.</w:t>
      </w:r>
    </w:p>
    <w:p w:rsidR="0077292E" w:rsidRDefault="0077292E" w:rsidP="0077292E">
      <w:pPr>
        <w:pStyle w:val="BodyText"/>
        <w:ind w:left="440" w:right="192"/>
      </w:pPr>
      <w:proofErr w:type="spellStart"/>
      <w:r>
        <w:t>Bhattarai</w:t>
      </w:r>
      <w:proofErr w:type="spellEnd"/>
      <w:r>
        <w:t xml:space="preserve">, I. and </w:t>
      </w:r>
      <w:proofErr w:type="spellStart"/>
      <w:r>
        <w:t>Koirala</w:t>
      </w:r>
      <w:proofErr w:type="spellEnd"/>
      <w:r>
        <w:t xml:space="preserve">, G.P., </w:t>
      </w:r>
      <w:r>
        <w:rPr>
          <w:b/>
          <w:i/>
        </w:rPr>
        <w:t xml:space="preserve">Taxation in Nepal </w:t>
      </w:r>
      <w:r>
        <w:t xml:space="preserve">(updated edition), </w:t>
      </w:r>
      <w:proofErr w:type="spellStart"/>
      <w:r>
        <w:t>Asmita</w:t>
      </w:r>
      <w:proofErr w:type="spellEnd"/>
      <w:r>
        <w:t xml:space="preserve"> Books Publishers and Distributors Pvt. Ltd., Kathmandu</w:t>
      </w:r>
    </w:p>
    <w:p w:rsidR="0077292E" w:rsidRDefault="0077292E" w:rsidP="0077292E">
      <w:pPr>
        <w:ind w:left="440"/>
      </w:pPr>
      <w:proofErr w:type="spellStart"/>
      <w:r>
        <w:t>Sundaram</w:t>
      </w:r>
      <w:proofErr w:type="spellEnd"/>
      <w:r>
        <w:t xml:space="preserve">, K.P.M. and </w:t>
      </w:r>
      <w:proofErr w:type="spellStart"/>
      <w:r>
        <w:t>Andley</w:t>
      </w:r>
      <w:proofErr w:type="spellEnd"/>
      <w:r>
        <w:t xml:space="preserve">, K.K., </w:t>
      </w:r>
      <w:r>
        <w:rPr>
          <w:b/>
          <w:i/>
        </w:rPr>
        <w:t xml:space="preserve">Public </w:t>
      </w:r>
      <w:proofErr w:type="spellStart"/>
      <w:r>
        <w:rPr>
          <w:b/>
          <w:i/>
        </w:rPr>
        <w:t>Fianance</w:t>
      </w:r>
      <w:proofErr w:type="spellEnd"/>
      <w:r>
        <w:rPr>
          <w:b/>
          <w:i/>
        </w:rPr>
        <w:t>: Theory and Practice</w:t>
      </w:r>
      <w:r>
        <w:rPr>
          <w:i/>
        </w:rPr>
        <w:t xml:space="preserve">, </w:t>
      </w:r>
      <w:proofErr w:type="spellStart"/>
      <w:r>
        <w:t>S.Chand</w:t>
      </w:r>
      <w:proofErr w:type="spellEnd"/>
      <w:r>
        <w:t xml:space="preserve"> and Co., New Delhi.</w:t>
      </w:r>
    </w:p>
    <w:p w:rsidR="0077292E" w:rsidRDefault="0077292E" w:rsidP="0077292E">
      <w:pPr>
        <w:pStyle w:val="BodyText"/>
        <w:spacing w:before="1"/>
        <w:rPr>
          <w:sz w:val="33"/>
        </w:rPr>
      </w:pPr>
    </w:p>
    <w:p w:rsidR="0077292E" w:rsidRDefault="0077292E" w:rsidP="0077292E">
      <w:pPr>
        <w:pStyle w:val="Heading4"/>
      </w:pPr>
      <w:r>
        <w:rPr>
          <w:u w:val="single"/>
        </w:rPr>
        <w:t>Books for Auditing</w:t>
      </w:r>
    </w:p>
    <w:p w:rsidR="0077292E" w:rsidRDefault="0077292E" w:rsidP="0077292E">
      <w:pPr>
        <w:pStyle w:val="BodyText"/>
        <w:spacing w:before="6"/>
        <w:rPr>
          <w:b/>
          <w:sz w:val="20"/>
        </w:rPr>
      </w:pPr>
    </w:p>
    <w:p w:rsidR="0077292E" w:rsidRDefault="0077292E" w:rsidP="0077292E">
      <w:pPr>
        <w:spacing w:before="92" w:line="250" w:lineRule="exact"/>
        <w:ind w:left="440"/>
        <w:rPr>
          <w:b/>
        </w:rPr>
      </w:pPr>
      <w:r>
        <w:rPr>
          <w:b/>
        </w:rPr>
        <w:t>Basic Books</w:t>
      </w:r>
    </w:p>
    <w:p w:rsidR="0077292E" w:rsidRDefault="0077292E" w:rsidP="0077292E">
      <w:pPr>
        <w:pStyle w:val="BodyText"/>
        <w:spacing w:line="250" w:lineRule="exact"/>
        <w:ind w:left="440"/>
      </w:pPr>
      <w:proofErr w:type="spellStart"/>
      <w:r>
        <w:t>Ramaswamy</w:t>
      </w:r>
      <w:proofErr w:type="spellEnd"/>
      <w:r>
        <w:t xml:space="preserve">, M.S., </w:t>
      </w:r>
      <w:r>
        <w:rPr>
          <w:b/>
          <w:i/>
        </w:rPr>
        <w:t xml:space="preserve">Auditing, </w:t>
      </w:r>
      <w:r>
        <w:t>New Delhi: S. Chand and Co.</w:t>
      </w:r>
    </w:p>
    <w:p w:rsidR="0077292E" w:rsidRDefault="0077292E" w:rsidP="0077292E">
      <w:pPr>
        <w:spacing w:before="1"/>
        <w:ind w:left="440"/>
      </w:pPr>
      <w:proofErr w:type="spellStart"/>
      <w:r>
        <w:t>Saxena</w:t>
      </w:r>
      <w:proofErr w:type="spellEnd"/>
      <w:r>
        <w:t xml:space="preserve">, R.G., </w:t>
      </w:r>
      <w:r>
        <w:rPr>
          <w:b/>
          <w:i/>
        </w:rPr>
        <w:t>Principles of Auditing</w:t>
      </w:r>
      <w:r>
        <w:rPr>
          <w:i/>
        </w:rPr>
        <w:t xml:space="preserve">, </w:t>
      </w:r>
      <w:r>
        <w:t>Bombay: Himalayan Publishing House</w:t>
      </w:r>
    </w:p>
    <w:p w:rsidR="0077292E" w:rsidRDefault="0077292E" w:rsidP="0077292E">
      <w:pPr>
        <w:pStyle w:val="BodyText"/>
        <w:spacing w:before="3"/>
      </w:pPr>
    </w:p>
    <w:p w:rsidR="0077292E" w:rsidRDefault="0077292E" w:rsidP="0077292E">
      <w:pPr>
        <w:pStyle w:val="Heading4"/>
        <w:spacing w:line="251" w:lineRule="exact"/>
      </w:pPr>
      <w:r>
        <w:rPr>
          <w:u w:val="single"/>
        </w:rPr>
        <w:t>References</w:t>
      </w:r>
    </w:p>
    <w:p w:rsidR="0077292E" w:rsidRDefault="0077292E" w:rsidP="0077292E">
      <w:pPr>
        <w:ind w:left="440" w:right="192"/>
      </w:pPr>
      <w:proofErr w:type="spellStart"/>
      <w:r>
        <w:t>Dhakal</w:t>
      </w:r>
      <w:proofErr w:type="spellEnd"/>
      <w:r>
        <w:t xml:space="preserve">, K.D., </w:t>
      </w:r>
      <w:proofErr w:type="spellStart"/>
      <w:r>
        <w:t>Bhattarai</w:t>
      </w:r>
      <w:proofErr w:type="spellEnd"/>
      <w:r>
        <w:t xml:space="preserve">, I and </w:t>
      </w:r>
      <w:proofErr w:type="spellStart"/>
      <w:r>
        <w:t>Koirala</w:t>
      </w:r>
      <w:proofErr w:type="spellEnd"/>
      <w:r>
        <w:t xml:space="preserve">, G.P., </w:t>
      </w:r>
      <w:proofErr w:type="gramStart"/>
      <w:r>
        <w:rPr>
          <w:b/>
          <w:i/>
        </w:rPr>
        <w:t>The</w:t>
      </w:r>
      <w:proofErr w:type="gramEnd"/>
      <w:r>
        <w:rPr>
          <w:b/>
          <w:i/>
        </w:rPr>
        <w:t xml:space="preserve"> Principles and Practice of Auditing, </w:t>
      </w:r>
      <w:proofErr w:type="spellStart"/>
      <w:r>
        <w:t>Asmita</w:t>
      </w:r>
      <w:proofErr w:type="spellEnd"/>
      <w:r>
        <w:t xml:space="preserve"> Books Publishers and Distributors Pvt. Ltd., Kathmandu.</w:t>
      </w:r>
    </w:p>
    <w:p w:rsidR="0077292E" w:rsidRDefault="0077292E" w:rsidP="0077292E">
      <w:pPr>
        <w:spacing w:line="252" w:lineRule="exact"/>
        <w:ind w:left="440"/>
      </w:pPr>
      <w:proofErr w:type="spellStart"/>
      <w:r>
        <w:t>Tandon</w:t>
      </w:r>
      <w:proofErr w:type="spellEnd"/>
      <w:r>
        <w:t xml:space="preserve">, B.N., </w:t>
      </w:r>
      <w:r>
        <w:rPr>
          <w:b/>
          <w:i/>
        </w:rPr>
        <w:t xml:space="preserve">Practical Auditing, </w:t>
      </w:r>
      <w:r>
        <w:t xml:space="preserve">New Delhi: </w:t>
      </w:r>
      <w:proofErr w:type="spellStart"/>
      <w:r>
        <w:t>S.Chand</w:t>
      </w:r>
      <w:proofErr w:type="spellEnd"/>
      <w:r>
        <w:t xml:space="preserve"> and Co.</w:t>
      </w:r>
    </w:p>
    <w:p w:rsidR="0077292E" w:rsidRDefault="0077292E" w:rsidP="0077292E">
      <w:pPr>
        <w:ind w:left="440" w:right="3632"/>
        <w:rPr>
          <w:b/>
          <w:i/>
        </w:rPr>
      </w:pPr>
      <w:proofErr w:type="spellStart"/>
      <w:r>
        <w:t>Pandey</w:t>
      </w:r>
      <w:proofErr w:type="spellEnd"/>
      <w:r>
        <w:t xml:space="preserve">, D.L., </w:t>
      </w:r>
      <w:r>
        <w:rPr>
          <w:b/>
          <w:i/>
        </w:rPr>
        <w:t xml:space="preserve">Auditing, </w:t>
      </w:r>
      <w:proofErr w:type="spellStart"/>
      <w:r>
        <w:t>Kathamandu</w:t>
      </w:r>
      <w:proofErr w:type="spellEnd"/>
      <w:r>
        <w:t xml:space="preserve">: Asia Books Distributors Pvt. Ltd. Government of Nepal, </w:t>
      </w:r>
      <w:r>
        <w:rPr>
          <w:b/>
          <w:i/>
        </w:rPr>
        <w:t>Auditing Act, 2048 with amendments.</w:t>
      </w:r>
    </w:p>
    <w:p w:rsidR="0077292E" w:rsidRDefault="0077292E" w:rsidP="0077292E">
      <w:pPr>
        <w:spacing w:line="252" w:lineRule="exact"/>
        <w:ind w:left="440"/>
        <w:rPr>
          <w:b/>
        </w:rPr>
      </w:pPr>
      <w:proofErr w:type="gramStart"/>
      <w:r>
        <w:t xml:space="preserve">Government of Nepal, </w:t>
      </w:r>
      <w:r>
        <w:rPr>
          <w:b/>
          <w:i/>
        </w:rPr>
        <w:t>Company Act, 2063 with amendments</w:t>
      </w:r>
      <w:r>
        <w:rPr>
          <w:b/>
        </w:rPr>
        <w:t>.</w:t>
      </w:r>
      <w:proofErr w:type="gramEnd"/>
    </w:p>
    <w:p w:rsidR="0077292E" w:rsidRDefault="0077292E" w:rsidP="0077292E">
      <w:pPr>
        <w:spacing w:line="252" w:lineRule="exact"/>
        <w:ind w:left="440"/>
        <w:rPr>
          <w:b/>
        </w:rPr>
      </w:pPr>
      <w:proofErr w:type="gramStart"/>
      <w:r>
        <w:t xml:space="preserve">Auditing Standards Board of Nepal, </w:t>
      </w:r>
      <w:r>
        <w:rPr>
          <w:b/>
          <w:i/>
        </w:rPr>
        <w:t>Nepal Standard on Auditing</w:t>
      </w:r>
      <w:r>
        <w:rPr>
          <w:b/>
        </w:rPr>
        <w:t>.</w:t>
      </w:r>
      <w:proofErr w:type="gramEnd"/>
    </w:p>
    <w:p w:rsidR="0077292E" w:rsidRDefault="0077292E" w:rsidP="0077292E">
      <w:pPr>
        <w:spacing w:line="252" w:lineRule="exact"/>
        <w:sectPr w:rsidR="0077292E">
          <w:pgSz w:w="12240" w:h="15840"/>
          <w:pgMar w:top="700" w:right="560" w:bottom="1200" w:left="1000" w:header="0" w:footer="1017" w:gutter="0"/>
          <w:cols w:space="720"/>
        </w:sectPr>
      </w:pPr>
    </w:p>
    <w:p w:rsidR="009752BC" w:rsidRDefault="009752BC"/>
    <w:sectPr w:rsidR="00975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A331B"/>
    <w:multiLevelType w:val="hybridMultilevel"/>
    <w:tmpl w:val="95627ACA"/>
    <w:lvl w:ilvl="0" w:tplc="01A6ACF0">
      <w:start w:val="1"/>
      <w:numFmt w:val="decimal"/>
      <w:lvlText w:val="%1."/>
      <w:lvlJc w:val="left"/>
      <w:pPr>
        <w:ind w:left="800" w:hanging="360"/>
        <w:jc w:val="left"/>
      </w:pPr>
      <w:rPr>
        <w:rFonts w:ascii="Times New Roman" w:eastAsia="Times New Roman" w:hAnsi="Times New Roman" w:cs="Times New Roman" w:hint="default"/>
        <w:w w:val="100"/>
        <w:sz w:val="22"/>
        <w:szCs w:val="22"/>
      </w:rPr>
    </w:lvl>
    <w:lvl w:ilvl="1" w:tplc="EA544528">
      <w:numFmt w:val="bullet"/>
      <w:lvlText w:val="•"/>
      <w:lvlJc w:val="left"/>
      <w:pPr>
        <w:ind w:left="1788" w:hanging="360"/>
      </w:pPr>
      <w:rPr>
        <w:rFonts w:hint="default"/>
      </w:rPr>
    </w:lvl>
    <w:lvl w:ilvl="2" w:tplc="854E7CC6">
      <w:numFmt w:val="bullet"/>
      <w:lvlText w:val="•"/>
      <w:lvlJc w:val="left"/>
      <w:pPr>
        <w:ind w:left="2776" w:hanging="360"/>
      </w:pPr>
      <w:rPr>
        <w:rFonts w:hint="default"/>
      </w:rPr>
    </w:lvl>
    <w:lvl w:ilvl="3" w:tplc="363C2A84">
      <w:numFmt w:val="bullet"/>
      <w:lvlText w:val="•"/>
      <w:lvlJc w:val="left"/>
      <w:pPr>
        <w:ind w:left="3764" w:hanging="360"/>
      </w:pPr>
      <w:rPr>
        <w:rFonts w:hint="default"/>
      </w:rPr>
    </w:lvl>
    <w:lvl w:ilvl="4" w:tplc="6428D256">
      <w:numFmt w:val="bullet"/>
      <w:lvlText w:val="•"/>
      <w:lvlJc w:val="left"/>
      <w:pPr>
        <w:ind w:left="4752" w:hanging="360"/>
      </w:pPr>
      <w:rPr>
        <w:rFonts w:hint="default"/>
      </w:rPr>
    </w:lvl>
    <w:lvl w:ilvl="5" w:tplc="CD3E4B62">
      <w:numFmt w:val="bullet"/>
      <w:lvlText w:val="•"/>
      <w:lvlJc w:val="left"/>
      <w:pPr>
        <w:ind w:left="5740" w:hanging="360"/>
      </w:pPr>
      <w:rPr>
        <w:rFonts w:hint="default"/>
      </w:rPr>
    </w:lvl>
    <w:lvl w:ilvl="6" w:tplc="6A4A25C8">
      <w:numFmt w:val="bullet"/>
      <w:lvlText w:val="•"/>
      <w:lvlJc w:val="left"/>
      <w:pPr>
        <w:ind w:left="6728" w:hanging="360"/>
      </w:pPr>
      <w:rPr>
        <w:rFonts w:hint="default"/>
      </w:rPr>
    </w:lvl>
    <w:lvl w:ilvl="7" w:tplc="EA2AF6E4">
      <w:numFmt w:val="bullet"/>
      <w:lvlText w:val="•"/>
      <w:lvlJc w:val="left"/>
      <w:pPr>
        <w:ind w:left="7716" w:hanging="360"/>
      </w:pPr>
      <w:rPr>
        <w:rFonts w:hint="default"/>
      </w:rPr>
    </w:lvl>
    <w:lvl w:ilvl="8" w:tplc="15F6EEE8">
      <w:numFmt w:val="bullet"/>
      <w:lvlText w:val="•"/>
      <w:lvlJc w:val="left"/>
      <w:pPr>
        <w:ind w:left="870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41F"/>
    <w:rsid w:val="0077292E"/>
    <w:rsid w:val="009752BC"/>
    <w:rsid w:val="00DB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7292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77292E"/>
    <w:pPr>
      <w:spacing w:before="71"/>
      <w:outlineLvl w:val="0"/>
    </w:pPr>
    <w:rPr>
      <w:b/>
      <w:bCs/>
      <w:sz w:val="32"/>
      <w:szCs w:val="32"/>
    </w:rPr>
  </w:style>
  <w:style w:type="paragraph" w:styleId="Heading4">
    <w:name w:val="heading 4"/>
    <w:basedOn w:val="Normal"/>
    <w:link w:val="Heading4Char"/>
    <w:uiPriority w:val="1"/>
    <w:qFormat/>
    <w:rsid w:val="0077292E"/>
    <w:pPr>
      <w:ind w:left="44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292E"/>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uiPriority w:val="1"/>
    <w:rsid w:val="0077292E"/>
    <w:rPr>
      <w:rFonts w:ascii="Times New Roman" w:eastAsia="Times New Roman" w:hAnsi="Times New Roman" w:cs="Times New Roman"/>
      <w:b/>
      <w:bCs/>
    </w:rPr>
  </w:style>
  <w:style w:type="paragraph" w:styleId="BodyText">
    <w:name w:val="Body Text"/>
    <w:basedOn w:val="Normal"/>
    <w:link w:val="BodyTextChar"/>
    <w:uiPriority w:val="1"/>
    <w:qFormat/>
    <w:rsid w:val="0077292E"/>
  </w:style>
  <w:style w:type="character" w:customStyle="1" w:styleId="BodyTextChar">
    <w:name w:val="Body Text Char"/>
    <w:basedOn w:val="DefaultParagraphFont"/>
    <w:link w:val="BodyText"/>
    <w:uiPriority w:val="1"/>
    <w:rsid w:val="0077292E"/>
    <w:rPr>
      <w:rFonts w:ascii="Times New Roman" w:eastAsia="Times New Roman" w:hAnsi="Times New Roman" w:cs="Times New Roman"/>
    </w:rPr>
  </w:style>
  <w:style w:type="paragraph" w:styleId="ListParagraph">
    <w:name w:val="List Paragraph"/>
    <w:basedOn w:val="Normal"/>
    <w:uiPriority w:val="1"/>
    <w:qFormat/>
    <w:rsid w:val="0077292E"/>
    <w:pPr>
      <w:ind w:left="116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7292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77292E"/>
    <w:pPr>
      <w:spacing w:before="71"/>
      <w:outlineLvl w:val="0"/>
    </w:pPr>
    <w:rPr>
      <w:b/>
      <w:bCs/>
      <w:sz w:val="32"/>
      <w:szCs w:val="32"/>
    </w:rPr>
  </w:style>
  <w:style w:type="paragraph" w:styleId="Heading4">
    <w:name w:val="heading 4"/>
    <w:basedOn w:val="Normal"/>
    <w:link w:val="Heading4Char"/>
    <w:uiPriority w:val="1"/>
    <w:qFormat/>
    <w:rsid w:val="0077292E"/>
    <w:pPr>
      <w:ind w:left="44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292E"/>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uiPriority w:val="1"/>
    <w:rsid w:val="0077292E"/>
    <w:rPr>
      <w:rFonts w:ascii="Times New Roman" w:eastAsia="Times New Roman" w:hAnsi="Times New Roman" w:cs="Times New Roman"/>
      <w:b/>
      <w:bCs/>
    </w:rPr>
  </w:style>
  <w:style w:type="paragraph" w:styleId="BodyText">
    <w:name w:val="Body Text"/>
    <w:basedOn w:val="Normal"/>
    <w:link w:val="BodyTextChar"/>
    <w:uiPriority w:val="1"/>
    <w:qFormat/>
    <w:rsid w:val="0077292E"/>
  </w:style>
  <w:style w:type="character" w:customStyle="1" w:styleId="BodyTextChar">
    <w:name w:val="Body Text Char"/>
    <w:basedOn w:val="DefaultParagraphFont"/>
    <w:link w:val="BodyText"/>
    <w:uiPriority w:val="1"/>
    <w:rsid w:val="0077292E"/>
    <w:rPr>
      <w:rFonts w:ascii="Times New Roman" w:eastAsia="Times New Roman" w:hAnsi="Times New Roman" w:cs="Times New Roman"/>
    </w:rPr>
  </w:style>
  <w:style w:type="paragraph" w:styleId="ListParagraph">
    <w:name w:val="List Paragraph"/>
    <w:basedOn w:val="Normal"/>
    <w:uiPriority w:val="1"/>
    <w:qFormat/>
    <w:rsid w:val="0077292E"/>
    <w:pPr>
      <w:ind w:left="11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1181</Words>
  <Characters>6737</Characters>
  <Application>Microsoft Office Word</Application>
  <DocSecurity>0</DocSecurity>
  <Lines>56</Lines>
  <Paragraphs>15</Paragraphs>
  <ScaleCrop>false</ScaleCrop>
  <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2019-09-09T02:47:00Z</dcterms:created>
  <dcterms:modified xsi:type="dcterms:W3CDTF">2019-09-09T02:48:00Z</dcterms:modified>
</cp:coreProperties>
</file>